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jc w:val="center"/>
        <w:tblCellSpacing w:w="0" w:type="dxa"/>
        <w:tblCellMar>
          <w:left w:w="0" w:type="dxa"/>
          <w:right w:w="0" w:type="dxa"/>
        </w:tblCellMar>
        <w:tblLook w:val="04A0" w:firstRow="1" w:lastRow="0" w:firstColumn="1" w:lastColumn="0" w:noHBand="0" w:noVBand="1"/>
      </w:tblPr>
      <w:tblGrid>
        <w:gridCol w:w="18"/>
        <w:gridCol w:w="14202"/>
      </w:tblGrid>
      <w:tr w:rsidR="002C250C" w:rsidRPr="002C250C" w:rsidTr="009E2976">
        <w:trPr>
          <w:trHeight w:val="7110"/>
          <w:tblCellSpacing w:w="0" w:type="dxa"/>
          <w:jc w:val="center"/>
        </w:trPr>
        <w:tc>
          <w:tcPr>
            <w:tcW w:w="18" w:type="dxa"/>
            <w:hideMark/>
          </w:tcPr>
          <w:p w:rsidR="002C250C" w:rsidRPr="002C250C" w:rsidRDefault="002C250C" w:rsidP="002C250C">
            <w:pPr>
              <w:spacing w:after="0" w:line="240" w:lineRule="auto"/>
              <w:jc w:val="center"/>
              <w:rPr>
                <w:rFonts w:ascii="Times New Roman" w:eastAsia="Times New Roman" w:hAnsi="Times New Roman" w:cs="Times New Roman"/>
                <w:sz w:val="24"/>
                <w:szCs w:val="24"/>
              </w:rPr>
            </w:pPr>
          </w:p>
        </w:tc>
        <w:tc>
          <w:tcPr>
            <w:tcW w:w="14202" w:type="dxa"/>
            <w:hideMark/>
          </w:tcPr>
          <w:tbl>
            <w:tblPr>
              <w:tblW w:w="9960" w:type="dxa"/>
              <w:tblCellSpacing w:w="0" w:type="dxa"/>
              <w:tblInd w:w="1680" w:type="dxa"/>
              <w:tblCellMar>
                <w:left w:w="0" w:type="dxa"/>
                <w:right w:w="0" w:type="dxa"/>
              </w:tblCellMar>
              <w:tblLook w:val="04A0" w:firstRow="1" w:lastRow="0" w:firstColumn="1" w:lastColumn="0" w:noHBand="0" w:noVBand="1"/>
            </w:tblPr>
            <w:tblGrid>
              <w:gridCol w:w="60"/>
              <w:gridCol w:w="9900"/>
            </w:tblGrid>
            <w:tr w:rsidR="002C250C" w:rsidRPr="002C250C" w:rsidTr="006B41A2">
              <w:trPr>
                <w:tblCellSpacing w:w="0" w:type="dxa"/>
              </w:trPr>
              <w:tc>
                <w:tcPr>
                  <w:tcW w:w="20" w:type="dxa"/>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9940" w:type="dxa"/>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xml:space="preserve">Advantages of Gabions </w:t>
                  </w:r>
                </w:p>
              </w:tc>
            </w:tr>
            <w:tr w:rsidR="002C250C" w:rsidRPr="002C250C" w:rsidTr="006B41A2">
              <w:trPr>
                <w:tblCellSpacing w:w="0" w:type="dxa"/>
              </w:trPr>
              <w:tc>
                <w:tcPr>
                  <w:tcW w:w="20" w:type="dxa"/>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9940" w:type="dxa"/>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w:t>
                  </w:r>
                </w:p>
              </w:tc>
            </w:tr>
            <w:tr w:rsidR="002C250C" w:rsidRPr="002C250C" w:rsidTr="006B41A2">
              <w:trPr>
                <w:tblCellSpacing w:w="0" w:type="dxa"/>
              </w:trPr>
              <w:tc>
                <w:tcPr>
                  <w:tcW w:w="20" w:type="dxa"/>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9940" w:type="dxa"/>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r>
            <w:tr w:rsidR="002C250C" w:rsidRPr="002C250C" w:rsidTr="006B41A2">
              <w:trPr>
                <w:tblCellSpacing w:w="0" w:type="dxa"/>
              </w:trPr>
              <w:tc>
                <w:tcPr>
                  <w:tcW w:w="20" w:type="dxa"/>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9940" w:type="dxa"/>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Flexibility</w:t>
                  </w:r>
                  <w:r w:rsidRPr="002C250C">
                    <w:rPr>
                      <w:rFonts w:ascii="Times New Roman" w:eastAsia="Times New Roman" w:hAnsi="Times New Roman" w:cs="Times New Roman"/>
                      <w:sz w:val="24"/>
                      <w:szCs w:val="24"/>
                    </w:rPr>
                    <w:br/>
                    <w:t xml:space="preserve">An outstanding advantage of the gabion is its flexibility. Its double-twist hexagonal mesh construction permits it to tolerate differential settlement without fracture. </w:t>
                  </w:r>
                  <w:proofErr w:type="gramStart"/>
                  <w:r w:rsidRPr="002C250C">
                    <w:rPr>
                      <w:rFonts w:ascii="Times New Roman" w:eastAsia="Times New Roman" w:hAnsi="Times New Roman" w:cs="Times New Roman"/>
                      <w:sz w:val="24"/>
                      <w:szCs w:val="24"/>
                    </w:rPr>
                    <w:t>this</w:t>
                  </w:r>
                  <w:proofErr w:type="gramEnd"/>
                  <w:r w:rsidRPr="002C250C">
                    <w:rPr>
                      <w:rFonts w:ascii="Times New Roman" w:eastAsia="Times New Roman" w:hAnsi="Times New Roman" w:cs="Times New Roman"/>
                      <w:sz w:val="24"/>
                      <w:szCs w:val="24"/>
                    </w:rPr>
                    <w:t xml:space="preserve"> property is especially important when a structure is on unstable </w:t>
                  </w:r>
                  <w:proofErr w:type="spellStart"/>
                  <w:r w:rsidRPr="002C250C">
                    <w:rPr>
                      <w:rFonts w:ascii="Times New Roman" w:eastAsia="Times New Roman" w:hAnsi="Times New Roman" w:cs="Times New Roman"/>
                      <w:sz w:val="24"/>
                      <w:szCs w:val="24"/>
                    </w:rPr>
                    <w:t>groung</w:t>
                  </w:r>
                  <w:proofErr w:type="spellEnd"/>
                  <w:r w:rsidRPr="002C250C">
                    <w:rPr>
                      <w:rFonts w:ascii="Times New Roman" w:eastAsia="Times New Roman" w:hAnsi="Times New Roman" w:cs="Times New Roman"/>
                      <w:sz w:val="24"/>
                      <w:szCs w:val="24"/>
                    </w:rPr>
                    <w:t xml:space="preserve"> or in an area where scour from waves or currents can undermine it. </w:t>
                  </w:r>
                  <w:r w:rsidRPr="002C250C">
                    <w:rPr>
                      <w:rFonts w:ascii="Times New Roman" w:eastAsia="Times New Roman" w:hAnsi="Times New Roman" w:cs="Times New Roman"/>
                      <w:sz w:val="24"/>
                      <w:szCs w:val="24"/>
                    </w:rPr>
                    <w:br/>
                  </w:r>
                  <w:r w:rsidRPr="002C250C">
                    <w:rPr>
                      <w:rFonts w:ascii="Times New Roman" w:eastAsia="Times New Roman" w:hAnsi="Times New Roman" w:cs="Times New Roman"/>
                      <w:sz w:val="24"/>
                      <w:szCs w:val="24"/>
                    </w:rPr>
                    <w:br/>
                    <w:t xml:space="preserve">Strength </w:t>
                  </w:r>
                  <w:r w:rsidRPr="002C250C">
                    <w:rPr>
                      <w:rFonts w:ascii="Times New Roman" w:eastAsia="Times New Roman" w:hAnsi="Times New Roman" w:cs="Times New Roman"/>
                      <w:sz w:val="24"/>
                      <w:szCs w:val="24"/>
                    </w:rPr>
                    <w:br/>
                    <w:t xml:space="preserve">The strength and flexibility of the steel wire hexagonal mesh from which gabions and mattress are made is utilized to withstand and absorb the forces generated by retained earth or flowing water. </w:t>
                  </w:r>
                  <w:r w:rsidRPr="002C250C">
                    <w:rPr>
                      <w:rFonts w:ascii="Times New Roman" w:eastAsia="Times New Roman" w:hAnsi="Times New Roman" w:cs="Times New Roman"/>
                      <w:sz w:val="24"/>
                      <w:szCs w:val="24"/>
                    </w:rPr>
                    <w:br/>
                  </w:r>
                  <w:r w:rsidRPr="002C250C">
                    <w:rPr>
                      <w:rFonts w:ascii="Times New Roman" w:eastAsia="Times New Roman" w:hAnsi="Times New Roman" w:cs="Times New Roman"/>
                      <w:sz w:val="24"/>
                      <w:szCs w:val="24"/>
                    </w:rPr>
                    <w:br/>
                    <w:t>Permeability</w:t>
                  </w:r>
                  <w:r w:rsidRPr="002C250C">
                    <w:rPr>
                      <w:rFonts w:ascii="Times New Roman" w:eastAsia="Times New Roman" w:hAnsi="Times New Roman" w:cs="Times New Roman"/>
                      <w:sz w:val="24"/>
                      <w:szCs w:val="24"/>
                    </w:rPr>
                    <w:br/>
                    <w:t xml:space="preserve">Hydrostatic heads do not develop behind gabion structures because of their permeable nature. Their ability to combine drainage and retention functions make them ideal structure for slope stabilization. </w:t>
                  </w:r>
                  <w:r w:rsidRPr="002C250C">
                    <w:rPr>
                      <w:rFonts w:ascii="Times New Roman" w:eastAsia="Times New Roman" w:hAnsi="Times New Roman" w:cs="Times New Roman"/>
                      <w:sz w:val="24"/>
                      <w:szCs w:val="24"/>
                    </w:rPr>
                    <w:br/>
                  </w:r>
                  <w:r w:rsidRPr="002C250C">
                    <w:rPr>
                      <w:rFonts w:ascii="Times New Roman" w:eastAsia="Times New Roman" w:hAnsi="Times New Roman" w:cs="Times New Roman"/>
                      <w:sz w:val="24"/>
                      <w:szCs w:val="24"/>
                    </w:rPr>
                    <w:br/>
                    <w:t xml:space="preserve">Durability </w:t>
                  </w:r>
                  <w:r w:rsidRPr="002C250C">
                    <w:rPr>
                      <w:rFonts w:ascii="Times New Roman" w:eastAsia="Times New Roman" w:hAnsi="Times New Roman" w:cs="Times New Roman"/>
                      <w:sz w:val="24"/>
                      <w:szCs w:val="24"/>
                    </w:rPr>
                    <w:br/>
                    <w:t xml:space="preserve">A Geo gabion or Reno mattress is a heavy monolithic gravity unit able to withstand earth thrust. Its efficiency increases instead of decreasing with age since further consolidation takes place as silt and soil collect in the voids and vegetation establishes itself. </w:t>
                  </w:r>
                  <w:r w:rsidRPr="002C250C">
                    <w:rPr>
                      <w:rFonts w:ascii="Times New Roman" w:eastAsia="Times New Roman" w:hAnsi="Times New Roman" w:cs="Times New Roman"/>
                      <w:sz w:val="24"/>
                      <w:szCs w:val="24"/>
                    </w:rPr>
                    <w:br/>
                  </w:r>
                  <w:r w:rsidRPr="002C250C">
                    <w:rPr>
                      <w:rFonts w:ascii="Times New Roman" w:eastAsia="Times New Roman" w:hAnsi="Times New Roman" w:cs="Times New Roman"/>
                      <w:sz w:val="24"/>
                      <w:szCs w:val="24"/>
                    </w:rPr>
                    <w:br/>
                    <w:t xml:space="preserve">Ecology </w:t>
                  </w:r>
                  <w:r w:rsidRPr="002C250C">
                    <w:rPr>
                      <w:rFonts w:ascii="Times New Roman" w:eastAsia="Times New Roman" w:hAnsi="Times New Roman" w:cs="Times New Roman"/>
                      <w:sz w:val="24"/>
                      <w:szCs w:val="24"/>
                    </w:rPr>
                    <w:br/>
                    <w:t>Because gabions permit the growth of vegetation and maintain the existing environment, they provide attractive and natural building blocks for decorative landscaping.</w:t>
                  </w:r>
                  <w:r w:rsidRPr="002C250C">
                    <w:rPr>
                      <w:rFonts w:ascii="Times New Roman" w:eastAsia="Times New Roman" w:hAnsi="Times New Roman" w:cs="Times New Roman"/>
                      <w:sz w:val="24"/>
                      <w:szCs w:val="24"/>
                    </w:rPr>
                    <w:br/>
                  </w:r>
                  <w:r w:rsidRPr="002C250C">
                    <w:rPr>
                      <w:rFonts w:ascii="Times New Roman" w:eastAsia="Times New Roman" w:hAnsi="Times New Roman" w:cs="Times New Roman"/>
                      <w:sz w:val="24"/>
                      <w:szCs w:val="24"/>
                    </w:rPr>
                    <w:br/>
                    <w:t xml:space="preserve">Economy </w:t>
                  </w:r>
                  <w:r w:rsidRPr="002C250C">
                    <w:rPr>
                      <w:rFonts w:ascii="Times New Roman" w:eastAsia="Times New Roman" w:hAnsi="Times New Roman" w:cs="Times New Roman"/>
                      <w:sz w:val="24"/>
                      <w:szCs w:val="24"/>
                    </w:rPr>
                    <w:br/>
                    <w:t>Gabion installations are more economical than rigid or semi-rigid structures for a number of reasons. the following are the most important ones :</w:t>
                  </w:r>
                </w:p>
              </w:tc>
            </w:tr>
            <w:tr w:rsidR="002C250C" w:rsidRPr="002C250C" w:rsidTr="006B41A2">
              <w:trPr>
                <w:tblCellSpacing w:w="0" w:type="dxa"/>
              </w:trPr>
              <w:tc>
                <w:tcPr>
                  <w:tcW w:w="20" w:type="dxa"/>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9940" w:type="dxa"/>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br/>
                    <w:t>* Little maintenance is required.</w:t>
                  </w:r>
                  <w:r w:rsidRPr="002C250C">
                    <w:rPr>
                      <w:rFonts w:ascii="Times New Roman" w:eastAsia="Times New Roman" w:hAnsi="Times New Roman" w:cs="Times New Roman"/>
                      <w:sz w:val="24"/>
                      <w:szCs w:val="24"/>
                    </w:rPr>
                    <w:br/>
                    <w:t xml:space="preserve">* Gabion construction is simple, does not require skilled </w:t>
                  </w:r>
                  <w:proofErr w:type="spellStart"/>
                  <w:r w:rsidRPr="002C250C">
                    <w:rPr>
                      <w:rFonts w:ascii="Times New Roman" w:eastAsia="Times New Roman" w:hAnsi="Times New Roman" w:cs="Times New Roman"/>
                      <w:sz w:val="24"/>
                      <w:szCs w:val="24"/>
                    </w:rPr>
                    <w:t>labour</w:t>
                  </w:r>
                  <w:proofErr w:type="spellEnd"/>
                  <w:r w:rsidRPr="002C250C">
                    <w:rPr>
                      <w:rFonts w:ascii="Times New Roman" w:eastAsia="Times New Roman" w:hAnsi="Times New Roman" w:cs="Times New Roman"/>
                      <w:sz w:val="24"/>
                      <w:szCs w:val="24"/>
                    </w:rPr>
                    <w:t>.</w:t>
                  </w:r>
                  <w:r w:rsidRPr="002C250C">
                    <w:rPr>
                      <w:rFonts w:ascii="Times New Roman" w:eastAsia="Times New Roman" w:hAnsi="Times New Roman" w:cs="Times New Roman"/>
                      <w:sz w:val="24"/>
                      <w:szCs w:val="24"/>
                    </w:rPr>
                    <w:br/>
                    <w:t xml:space="preserve">* Suitable stone fill is available normally on site or from nearby quarries. </w:t>
                  </w:r>
                  <w:r w:rsidRPr="002C250C">
                    <w:rPr>
                      <w:rFonts w:ascii="Times New Roman" w:eastAsia="Times New Roman" w:hAnsi="Times New Roman" w:cs="Times New Roman"/>
                      <w:sz w:val="24"/>
                      <w:szCs w:val="24"/>
                    </w:rPr>
                    <w:br/>
                    <w:t xml:space="preserve">* Minimum foundation preparation is required, the surface needs to be only reasonably plane. </w:t>
                  </w:r>
                  <w:r w:rsidRPr="002C250C">
                    <w:rPr>
                      <w:rFonts w:ascii="Times New Roman" w:eastAsia="Times New Roman" w:hAnsi="Times New Roman" w:cs="Times New Roman"/>
                      <w:sz w:val="24"/>
                      <w:szCs w:val="24"/>
                    </w:rPr>
                    <w:br/>
                    <w:t>* No costly drainage provision is required, as gabions are permeable</w:t>
                  </w:r>
                </w:p>
              </w:tc>
            </w:tr>
          </w:tbl>
          <w:p w:rsidR="002C250C" w:rsidRPr="002C250C" w:rsidRDefault="002C250C" w:rsidP="002C250C">
            <w:pPr>
              <w:spacing w:after="0" w:line="240" w:lineRule="auto"/>
              <w:rPr>
                <w:rFonts w:ascii="Times New Roman" w:eastAsia="Times New Roman" w:hAnsi="Times New Roman" w:cs="Times New Roman"/>
                <w:sz w:val="24"/>
                <w:szCs w:val="24"/>
              </w:rPr>
            </w:pPr>
          </w:p>
        </w:tc>
      </w:tr>
    </w:tbl>
    <w:p w:rsidR="00DF0E38" w:rsidRDefault="009E2976">
      <w:r>
        <w:rPr>
          <w:noProof/>
        </w:rPr>
        <w:drawing>
          <wp:inline distT="0" distB="0" distL="0" distR="0">
            <wp:extent cx="2838450" cy="276225"/>
            <wp:effectExtent l="19050" t="0" r="0" b="0"/>
            <wp:docPr id="10" name="Picture 5" descr="http://www.geogabions.com/images/geo-gabions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gabions.com/images/geo-gabions_24.jpg"/>
                    <pic:cNvPicPr>
                      <a:picLocks noChangeAspect="1" noChangeArrowheads="1"/>
                    </pic:cNvPicPr>
                  </pic:nvPicPr>
                  <pic:blipFill>
                    <a:blip r:embed="rId5"/>
                    <a:srcRect/>
                    <a:stretch>
                      <a:fillRect/>
                    </a:stretch>
                  </pic:blipFill>
                  <pic:spPr bwMode="auto">
                    <a:xfrm>
                      <a:off x="0" y="0"/>
                      <a:ext cx="2838450" cy="276225"/>
                    </a:xfrm>
                    <a:prstGeom prst="rect">
                      <a:avLst/>
                    </a:prstGeom>
                    <a:noFill/>
                    <a:ln w="9525">
                      <a:noFill/>
                      <a:miter lim="800000"/>
                      <a:headEnd/>
                      <a:tailEnd/>
                    </a:ln>
                  </pic:spPr>
                </pic:pic>
              </a:graphicData>
            </a:graphic>
          </wp:inline>
        </w:drawing>
      </w:r>
      <w:r>
        <w:rPr>
          <w:noProof/>
        </w:rPr>
        <w:drawing>
          <wp:inline distT="0" distB="0" distL="0" distR="0">
            <wp:extent cx="4038600" cy="1019175"/>
            <wp:effectExtent l="19050" t="0" r="0" b="0"/>
            <wp:docPr id="9" name="Picture 6" descr="http://www.geogabions.com/images/geo-gabions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gabions.com/images/geo-gabions_33.jpg"/>
                    <pic:cNvPicPr>
                      <a:picLocks noChangeAspect="1" noChangeArrowheads="1"/>
                    </pic:cNvPicPr>
                  </pic:nvPicPr>
                  <pic:blipFill>
                    <a:blip r:embed="rId6"/>
                    <a:srcRect/>
                    <a:stretch>
                      <a:fillRect/>
                    </a:stretch>
                  </pic:blipFill>
                  <pic:spPr bwMode="auto">
                    <a:xfrm>
                      <a:off x="0" y="0"/>
                      <a:ext cx="4038600" cy="1019175"/>
                    </a:xfrm>
                    <a:prstGeom prst="rect">
                      <a:avLst/>
                    </a:prstGeom>
                    <a:noFill/>
                    <a:ln w="9525">
                      <a:noFill/>
                      <a:miter lim="800000"/>
                      <a:headEnd/>
                      <a:tailEnd/>
                    </a:ln>
                  </pic:spPr>
                </pic:pic>
              </a:graphicData>
            </a:graphic>
          </wp:inline>
        </w:drawing>
      </w:r>
      <w:r>
        <w:t xml:space="preserve">Although it is known that gabions have been used from ancient times, it is </w:t>
      </w:r>
      <w:proofErr w:type="spellStart"/>
      <w:r>
        <w:t>ony</w:t>
      </w:r>
      <w:proofErr w:type="spellEnd"/>
      <w:r>
        <w:t xml:space="preserve"> in the last few decades that their widespread use has led them to become an accepted construction material in civil engineering. Modern technology has made possible the manufacture of these reliable and sound products, using mild steel wire mesh. The </w:t>
      </w:r>
      <w:r>
        <w:lastRenderedPageBreak/>
        <w:t xml:space="preserve">wire is woven into </w:t>
      </w:r>
      <w:proofErr w:type="gramStart"/>
      <w:r>
        <w:t>an</w:t>
      </w:r>
      <w:proofErr w:type="gramEnd"/>
      <w:r>
        <w:t xml:space="preserve"> hexagonal pattern, with double twist joints which prevent the whole mesh from unravelling should a wire break or be cut</w:t>
      </w:r>
    </w:p>
    <w:tbl>
      <w:tblPr>
        <w:tblW w:w="14220" w:type="dxa"/>
        <w:jc w:val="center"/>
        <w:tblCellSpacing w:w="0" w:type="dxa"/>
        <w:tblCellMar>
          <w:left w:w="0" w:type="dxa"/>
          <w:right w:w="0" w:type="dxa"/>
        </w:tblCellMar>
        <w:tblLook w:val="04A0" w:firstRow="1" w:lastRow="0" w:firstColumn="1" w:lastColumn="0" w:noHBand="0" w:noVBand="1"/>
      </w:tblPr>
      <w:tblGrid>
        <w:gridCol w:w="18"/>
        <w:gridCol w:w="14202"/>
      </w:tblGrid>
      <w:tr w:rsidR="002C250C" w:rsidRPr="002C250C" w:rsidTr="009E2976">
        <w:trPr>
          <w:trHeight w:val="7110"/>
          <w:tblCellSpacing w:w="0" w:type="dxa"/>
          <w:jc w:val="center"/>
        </w:trPr>
        <w:tc>
          <w:tcPr>
            <w:tcW w:w="18" w:type="dxa"/>
            <w:hideMark/>
          </w:tcPr>
          <w:p w:rsidR="002C250C" w:rsidRPr="002C250C" w:rsidRDefault="002C250C" w:rsidP="002C250C">
            <w:pPr>
              <w:spacing w:after="0" w:line="240" w:lineRule="auto"/>
              <w:jc w:val="center"/>
              <w:rPr>
                <w:rFonts w:ascii="Times New Roman" w:eastAsia="Times New Roman" w:hAnsi="Times New Roman" w:cs="Times New Roman"/>
                <w:sz w:val="24"/>
                <w:szCs w:val="24"/>
              </w:rPr>
            </w:pPr>
          </w:p>
        </w:tc>
        <w:tc>
          <w:tcPr>
            <w:tcW w:w="14202" w:type="dxa"/>
            <w:hideMark/>
          </w:tcPr>
          <w:tbl>
            <w:tblPr>
              <w:tblW w:w="9960" w:type="dxa"/>
              <w:tblCellSpacing w:w="0" w:type="dxa"/>
              <w:tblInd w:w="2122" w:type="dxa"/>
              <w:tblCellMar>
                <w:left w:w="0" w:type="dxa"/>
                <w:right w:w="0" w:type="dxa"/>
              </w:tblCellMar>
              <w:tblLook w:val="04A0" w:firstRow="1" w:lastRow="0" w:firstColumn="1" w:lastColumn="0" w:noHBand="0" w:noVBand="1"/>
            </w:tblPr>
            <w:tblGrid>
              <w:gridCol w:w="270"/>
              <w:gridCol w:w="9690"/>
            </w:tblGrid>
            <w:tr w:rsidR="002C250C" w:rsidRPr="002C250C" w:rsidTr="002C250C">
              <w:trPr>
                <w:tblCellSpacing w:w="0" w:type="dxa"/>
              </w:trPr>
              <w:tc>
                <w:tcPr>
                  <w:tcW w:w="270" w:type="dxa"/>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9690" w:type="dxa"/>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Applications</w:t>
                  </w: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w:t>
                  </w: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tbl>
                  <w:tblPr>
                    <w:tblW w:w="9585" w:type="dxa"/>
                    <w:jc w:val="center"/>
                    <w:tblCellSpacing w:w="0" w:type="dxa"/>
                    <w:tblCellMar>
                      <w:left w:w="0" w:type="dxa"/>
                      <w:right w:w="0" w:type="dxa"/>
                    </w:tblCellMar>
                    <w:tblLook w:val="04A0" w:firstRow="1" w:lastRow="0" w:firstColumn="1" w:lastColumn="0" w:noHBand="0" w:noVBand="1"/>
                  </w:tblPr>
                  <w:tblGrid>
                    <w:gridCol w:w="4792"/>
                    <w:gridCol w:w="4793"/>
                  </w:tblGrid>
                  <w:tr w:rsidR="002C250C" w:rsidRPr="002C250C">
                    <w:trPr>
                      <w:tblCellSpacing w:w="0" w:type="dxa"/>
                      <w:jc w:val="center"/>
                    </w:trPr>
                    <w:tc>
                      <w:tcPr>
                        <w:tcW w:w="0" w:type="auto"/>
                        <w:hideMark/>
                      </w:tcPr>
                      <w:p w:rsidR="002C250C" w:rsidRPr="002C250C" w:rsidRDefault="002C250C" w:rsidP="002C2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905000"/>
                              <wp:effectExtent l="19050" t="0" r="0" b="0"/>
                              <wp:docPr id="1" name="Picture 1" descr="http://www.geogabions.com/images/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abions.com/images/application1.jpg"/>
                                      <pic:cNvPicPr>
                                        <a:picLocks noChangeAspect="1" noChangeArrowheads="1"/>
                                      </pic:cNvPicPr>
                                    </pic:nvPicPr>
                                    <pic:blipFill>
                                      <a:blip r:embed="rId7"/>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c>
                      <w:tcPr>
                        <w:tcW w:w="0" w:type="auto"/>
                        <w:hideMark/>
                      </w:tcPr>
                      <w:p w:rsidR="002C250C" w:rsidRPr="002C250C" w:rsidRDefault="002C250C" w:rsidP="002C2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905000"/>
                              <wp:effectExtent l="19050" t="0" r="0" b="0"/>
                              <wp:docPr id="2" name="Picture 2" descr="http://www.geogabions.com/images/appl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gabions.com/images/application2.jpg"/>
                                      <pic:cNvPicPr>
                                        <a:picLocks noChangeAspect="1" noChangeArrowheads="1"/>
                                      </pic:cNvPicPr>
                                    </pic:nvPicPr>
                                    <pic:blipFill>
                                      <a:blip r:embed="rId8"/>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r>
                </w:tbl>
                <w:p w:rsidR="002C250C" w:rsidRPr="002C250C" w:rsidRDefault="002C250C" w:rsidP="002C250C">
                  <w:pPr>
                    <w:spacing w:after="0" w:line="240" w:lineRule="auto"/>
                    <w:jc w:val="center"/>
                    <w:rPr>
                      <w:rFonts w:ascii="Times New Roman" w:eastAsia="Times New Roman" w:hAnsi="Times New Roman" w:cs="Times New Roman"/>
                      <w:sz w:val="24"/>
                      <w:szCs w:val="24"/>
                    </w:rPr>
                  </w:pP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2C250C" w:rsidRPr="002C250C">
                    <w:trPr>
                      <w:tblCellSpacing w:w="0" w:type="dxa"/>
                      <w:jc w:val="center"/>
                    </w:trPr>
                    <w:tc>
                      <w:tcPr>
                        <w:tcW w:w="0" w:type="auto"/>
                        <w:vAlign w:val="center"/>
                        <w:hideMark/>
                      </w:tcPr>
                      <w:p w:rsidR="002C250C" w:rsidRPr="002C250C" w:rsidRDefault="002C250C" w:rsidP="002C2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905000"/>
                              <wp:effectExtent l="19050" t="0" r="0" b="0"/>
                              <wp:docPr id="3" name="Picture 3" descr="http://www.geogabions.com/images/applic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abions.com/images/application3.jpg"/>
                                      <pic:cNvPicPr>
                                        <a:picLocks noChangeAspect="1" noChangeArrowheads="1"/>
                                      </pic:cNvPicPr>
                                    </pic:nvPicPr>
                                    <pic:blipFill>
                                      <a:blip r:embed="rId9"/>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c>
                      <w:tcPr>
                        <w:tcW w:w="0" w:type="auto"/>
                        <w:vAlign w:val="center"/>
                        <w:hideMark/>
                      </w:tcPr>
                      <w:p w:rsidR="002C250C" w:rsidRPr="002C250C" w:rsidRDefault="002C250C" w:rsidP="002C2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905000"/>
                              <wp:effectExtent l="19050" t="0" r="0" b="0"/>
                              <wp:docPr id="4" name="Picture 4" descr="http://www.geogabions.com/images/applic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gabions.com/images/application4.jpg"/>
                                      <pic:cNvPicPr>
                                        <a:picLocks noChangeAspect="1" noChangeArrowheads="1"/>
                                      </pic:cNvPicPr>
                                    </pic:nvPicPr>
                                    <pic:blipFill>
                                      <a:blip r:embed="rId10"/>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r>
                </w:tbl>
                <w:p w:rsidR="002C250C" w:rsidRPr="002C250C" w:rsidRDefault="002C250C" w:rsidP="002C250C">
                  <w:pPr>
                    <w:spacing w:after="0" w:line="240" w:lineRule="auto"/>
                    <w:jc w:val="center"/>
                    <w:rPr>
                      <w:rFonts w:ascii="Times New Roman" w:eastAsia="Times New Roman" w:hAnsi="Times New Roman" w:cs="Times New Roman"/>
                      <w:sz w:val="24"/>
                      <w:szCs w:val="24"/>
                    </w:rPr>
                  </w:pPr>
                </w:p>
              </w:tc>
            </w:tr>
            <w:tr w:rsidR="002C250C" w:rsidRPr="002C250C" w:rsidTr="002C250C">
              <w:trPr>
                <w:tblCellSpacing w:w="0" w:type="dxa"/>
              </w:trPr>
              <w:tc>
                <w:tcPr>
                  <w:tcW w:w="0" w:type="auto"/>
                  <w:vAlign w:val="center"/>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c>
                <w:tcPr>
                  <w:tcW w:w="0" w:type="auto"/>
                  <w:hideMark/>
                </w:tcPr>
                <w:p w:rsidR="002C250C" w:rsidRPr="002C250C" w:rsidRDefault="002C250C" w:rsidP="002C250C">
                  <w:pPr>
                    <w:spacing w:after="0" w:line="240" w:lineRule="auto"/>
                    <w:rPr>
                      <w:rFonts w:ascii="Times New Roman" w:eastAsia="Times New Roman" w:hAnsi="Times New Roman" w:cs="Times New Roman"/>
                      <w:sz w:val="24"/>
                      <w:szCs w:val="24"/>
                    </w:rPr>
                  </w:pPr>
                  <w:r w:rsidRPr="002C250C">
                    <w:rPr>
                      <w:rFonts w:ascii="Times New Roman" w:eastAsia="Times New Roman" w:hAnsi="Times New Roman" w:cs="Times New Roman"/>
                      <w:sz w:val="24"/>
                      <w:szCs w:val="24"/>
                    </w:rPr>
                    <w:t> </w:t>
                  </w:r>
                </w:p>
              </w:tc>
            </w:tr>
          </w:tbl>
          <w:p w:rsidR="002C250C" w:rsidRPr="002C250C" w:rsidRDefault="002C250C" w:rsidP="002C250C">
            <w:pPr>
              <w:spacing w:after="0" w:line="240" w:lineRule="auto"/>
              <w:rPr>
                <w:rFonts w:ascii="Times New Roman" w:eastAsia="Times New Roman" w:hAnsi="Times New Roman" w:cs="Times New Roman"/>
                <w:sz w:val="24"/>
                <w:szCs w:val="24"/>
              </w:rPr>
            </w:pPr>
          </w:p>
        </w:tc>
      </w:tr>
    </w:tbl>
    <w:p w:rsidR="009E2976" w:rsidRPr="009E2976" w:rsidRDefault="008E63BB" w:rsidP="009E2976">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r w:rsidR="009E2976" w:rsidRPr="009E2976">
          <w:rPr>
            <w:rFonts w:ascii="Times New Roman" w:eastAsia="Times New Roman" w:hAnsi="Times New Roman" w:cs="Times New Roman"/>
            <w:b/>
            <w:bCs/>
            <w:color w:val="0000FF"/>
            <w:sz w:val="36"/>
            <w:szCs w:val="36"/>
            <w:u w:val="single"/>
          </w:rPr>
          <w:t>Gabion designs</w:t>
        </w:r>
      </w:hyperlink>
    </w:p>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95425" cy="1104900"/>
            <wp:effectExtent l="19050" t="0" r="9525" b="0"/>
            <wp:wrapSquare wrapText="bothSides"/>
            <wp:docPr id="6" name="Picture 2" descr="http://www.eng.rostecnology.ru/_img/block-photo-gab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rostecnology.ru/_img/block-photo-gabion.jpg"/>
                    <pic:cNvPicPr>
                      <a:picLocks noChangeAspect="1" noChangeArrowheads="1"/>
                    </pic:cNvPicPr>
                  </pic:nvPicPr>
                  <pic:blipFill>
                    <a:blip r:embed="rId12"/>
                    <a:srcRect/>
                    <a:stretch>
                      <a:fillRect/>
                    </a:stretch>
                  </pic:blipFill>
                  <pic:spPr bwMode="auto">
                    <a:xfrm>
                      <a:off x="0" y="0"/>
                      <a:ext cx="1495425" cy="1104900"/>
                    </a:xfrm>
                    <a:prstGeom prst="rect">
                      <a:avLst/>
                    </a:prstGeom>
                    <a:noFill/>
                    <a:ln w="9525">
                      <a:noFill/>
                      <a:miter lim="800000"/>
                      <a:headEnd/>
                      <a:tailEnd/>
                    </a:ln>
                  </pic:spPr>
                </pic:pic>
              </a:graphicData>
            </a:graphic>
          </wp:anchor>
        </w:drawing>
      </w:r>
      <w:r w:rsidRPr="009E2976">
        <w:rPr>
          <w:rFonts w:ascii="Times New Roman" w:eastAsia="Times New Roman" w:hAnsi="Times New Roman" w:cs="Times New Roman"/>
          <w:sz w:val="24"/>
          <w:szCs w:val="24"/>
        </w:rPr>
        <w:t xml:space="preserve">Gabion designs represent volumetric mesh designs (casings) with hex – shaped the cells, covered with zinc or polymer. Gabion designs are applied in road construction and filled by stones or a ground. As against concrete, gabion designs (mesh designs) are more economic. Gabion designs (mesh designs) ideally merge with agent, not interfering with growth of vegetation. It does gabion mesh designs by an excellent building material which merges with a landscape and looks maximum naturally. </w:t>
      </w:r>
    </w:p>
    <w:p w:rsidR="009E2976" w:rsidRPr="009E2976" w:rsidRDefault="009E2976" w:rsidP="009E2976">
      <w:pPr>
        <w:spacing w:before="100" w:beforeAutospacing="1" w:after="100" w:afterAutospacing="1" w:line="240" w:lineRule="auto"/>
        <w:outlineLvl w:val="1"/>
        <w:rPr>
          <w:rFonts w:ascii="Times New Roman" w:eastAsia="Times New Roman" w:hAnsi="Times New Roman" w:cs="Times New Roman"/>
          <w:b/>
          <w:bCs/>
          <w:sz w:val="36"/>
          <w:szCs w:val="36"/>
        </w:rPr>
      </w:pPr>
      <w:r w:rsidRPr="009E2976">
        <w:rPr>
          <w:rFonts w:ascii="Times New Roman" w:eastAsia="Times New Roman" w:hAnsi="Times New Roman" w:cs="Times New Roman"/>
          <w:b/>
          <w:bCs/>
          <w:sz w:val="36"/>
          <w:szCs w:val="36"/>
        </w:rPr>
        <w:t>Road designs</w:t>
      </w:r>
    </w:p>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1047750"/>
            <wp:effectExtent l="19050" t="0" r="9525" b="0"/>
            <wp:wrapSquare wrapText="bothSides"/>
            <wp:docPr id="5" name="Picture 3" descr="http://www.eng.rostecnology.ru/_img/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rostecnology.ru/_img/dor1.jpg"/>
                    <pic:cNvPicPr>
                      <a:picLocks noChangeAspect="1" noChangeArrowheads="1"/>
                    </pic:cNvPicPr>
                  </pic:nvPicPr>
                  <pic:blipFill>
                    <a:blip r:embed="rId13"/>
                    <a:srcRect/>
                    <a:stretch>
                      <a:fillRect/>
                    </a:stretch>
                  </pic:blipFill>
                  <pic:spPr bwMode="auto">
                    <a:xfrm>
                      <a:off x="0" y="0"/>
                      <a:ext cx="1209675" cy="1047750"/>
                    </a:xfrm>
                    <a:prstGeom prst="rect">
                      <a:avLst/>
                    </a:prstGeom>
                    <a:noFill/>
                    <a:ln w="9525">
                      <a:noFill/>
                      <a:miter lim="800000"/>
                      <a:headEnd/>
                      <a:tailEnd/>
                    </a:ln>
                  </pic:spPr>
                </pic:pic>
              </a:graphicData>
            </a:graphic>
          </wp:anchor>
        </w:drawing>
      </w:r>
      <w:r w:rsidRPr="009E2976">
        <w:rPr>
          <w:rFonts w:ascii="Times New Roman" w:eastAsia="Times New Roman" w:hAnsi="Times New Roman" w:cs="Times New Roman"/>
          <w:sz w:val="24"/>
          <w:szCs w:val="24"/>
        </w:rPr>
        <w:t>Road protections interfere with congress of a vehicle with berm or the bridge, and also do not allow to cross a dividing strip. Due to these holding protections the number of collisions of automobiles on a line is reduced.</w:t>
      </w:r>
    </w:p>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p w:rsidR="009E2976" w:rsidRDefault="009E2976" w:rsidP="009E2976">
      <w:pPr>
        <w:pStyle w:val="NormalWeb"/>
      </w:pPr>
      <w:r>
        <w:rPr>
          <w:noProof/>
          <w:color w:val="0000FF"/>
        </w:rPr>
        <w:drawing>
          <wp:inline distT="0" distB="0" distL="0" distR="0">
            <wp:extent cx="1200150" cy="904875"/>
            <wp:effectExtent l="19050" t="0" r="0" b="0"/>
            <wp:docPr id="8" name="Picture 1" descr="Gabions (net-shaped constrac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ions (net-shaped constraction)">
                      <a:hlinkClick r:id="rId14"/>
                    </pic:cNvPr>
                    <pic:cNvPicPr>
                      <a:picLocks noChangeAspect="1" noChangeArrowheads="1"/>
                    </pic:cNvPicPr>
                  </pic:nvPicPr>
                  <pic:blipFill>
                    <a:blip r:embed="rId15"/>
                    <a:srcRect/>
                    <a:stretch>
                      <a:fillRect/>
                    </a:stretch>
                  </pic:blipFill>
                  <pic:spPr bwMode="auto">
                    <a:xfrm>
                      <a:off x="0" y="0"/>
                      <a:ext cx="1200150" cy="904875"/>
                    </a:xfrm>
                    <a:prstGeom prst="rect">
                      <a:avLst/>
                    </a:prstGeom>
                    <a:noFill/>
                    <a:ln w="9525">
                      <a:noFill/>
                      <a:miter lim="800000"/>
                      <a:headEnd/>
                      <a:tailEnd/>
                    </a:ln>
                  </pic:spPr>
                </pic:pic>
              </a:graphicData>
            </a:graphic>
          </wp:inline>
        </w:drawing>
      </w:r>
      <w:r>
        <w:br/>
      </w:r>
      <w:r>
        <w:rPr>
          <w:rStyle w:val="Strong"/>
        </w:rPr>
        <w:t xml:space="preserve">Gabions (net-shaped </w:t>
      </w:r>
      <w:proofErr w:type="spellStart"/>
      <w:r>
        <w:rPr>
          <w:rStyle w:val="Strong"/>
        </w:rPr>
        <w:t>constraction</w:t>
      </w:r>
      <w:proofErr w:type="spellEnd"/>
      <w:r>
        <w:rPr>
          <w:rStyle w:val="Strong"/>
        </w:rPr>
        <w:t>)</w:t>
      </w:r>
    </w:p>
    <w:p w:rsidR="009E2976" w:rsidRDefault="009E2976" w:rsidP="009E2976">
      <w:pPr>
        <w:pStyle w:val="NormalWeb"/>
        <w:rPr>
          <w:rStyle w:val="Strong"/>
        </w:rPr>
      </w:pPr>
      <w:r>
        <w:rPr>
          <w:noProof/>
          <w:color w:val="0000FF"/>
        </w:rPr>
        <w:drawing>
          <wp:inline distT="0" distB="0" distL="0" distR="0">
            <wp:extent cx="1200150" cy="904875"/>
            <wp:effectExtent l="19050" t="0" r="0" b="0"/>
            <wp:docPr id="7" name="Picture 2" descr="Gab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ions">
                      <a:hlinkClick r:id="rId16"/>
                    </pic:cNvPr>
                    <pic:cNvPicPr>
                      <a:picLocks noChangeAspect="1" noChangeArrowheads="1"/>
                    </pic:cNvPicPr>
                  </pic:nvPicPr>
                  <pic:blipFill>
                    <a:blip r:embed="rId17"/>
                    <a:srcRect/>
                    <a:stretch>
                      <a:fillRect/>
                    </a:stretch>
                  </pic:blipFill>
                  <pic:spPr bwMode="auto">
                    <a:xfrm>
                      <a:off x="0" y="0"/>
                      <a:ext cx="1200150" cy="904875"/>
                    </a:xfrm>
                    <a:prstGeom prst="rect">
                      <a:avLst/>
                    </a:prstGeom>
                    <a:noFill/>
                    <a:ln w="9525">
                      <a:noFill/>
                      <a:miter lim="800000"/>
                      <a:headEnd/>
                      <a:tailEnd/>
                    </a:ln>
                  </pic:spPr>
                </pic:pic>
              </a:graphicData>
            </a:graphic>
          </wp:inline>
        </w:drawing>
      </w:r>
      <w:r>
        <w:br/>
      </w:r>
      <w:r>
        <w:rPr>
          <w:rStyle w:val="Strong"/>
        </w:rPr>
        <w:t xml:space="preserve">Gabion </w:t>
      </w:r>
      <w:proofErr w:type="spellStart"/>
      <w:r>
        <w:rPr>
          <w:rStyle w:val="Strong"/>
        </w:rPr>
        <w:t>constractions</w:t>
      </w:r>
      <w:proofErr w:type="spellEnd"/>
    </w:p>
    <w:p w:rsidR="009E2976" w:rsidRPr="009E2976" w:rsidRDefault="0011123C"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79.5pt" o:ole="">
            <v:imagedata r:id="rId18" o:title=""/>
          </v:shape>
          <w:control r:id="rId19" w:name="Horizontal_Menu" w:shapeid="_x0000_i1027"/>
        </w:object>
      </w:r>
    </w:p>
    <w:p w:rsidR="009E2976" w:rsidRPr="009E2976" w:rsidRDefault="009E2976" w:rsidP="009E297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9E2976">
        <w:rPr>
          <w:rFonts w:ascii="Times New Roman" w:eastAsia="Times New Roman" w:hAnsi="Times New Roman" w:cs="Times New Roman"/>
          <w:b/>
          <w:bCs/>
          <w:sz w:val="36"/>
          <w:szCs w:val="36"/>
        </w:rPr>
        <w:t>Gabions</w:t>
      </w:r>
    </w:p>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xml:space="preserve">Commonly used for earth retention and erosion control, </w:t>
      </w:r>
      <w:r w:rsidRPr="009E2976">
        <w:rPr>
          <w:rFonts w:ascii="Times New Roman" w:eastAsia="Times New Roman" w:hAnsi="Times New Roman" w:cs="Times New Roman"/>
          <w:b/>
          <w:bCs/>
          <w:sz w:val="24"/>
          <w:szCs w:val="24"/>
        </w:rPr>
        <w:t xml:space="preserve">Gabions </w:t>
      </w:r>
      <w:r w:rsidRPr="009E2976">
        <w:rPr>
          <w:rFonts w:ascii="Times New Roman" w:eastAsia="Times New Roman" w:hAnsi="Times New Roman" w:cs="Times New Roman"/>
          <w:sz w:val="24"/>
          <w:szCs w:val="24"/>
        </w:rPr>
        <w:t xml:space="preserve">are rectangular, compartmented baskets made of heavy gauge galvanized wire mesh. The compartments are filled with stones. Diaphragms between the compartments help to maintain the baskets uniform shape and to evenly distribute the stone infill. Special fasteners are used to close and secure the </w:t>
      </w:r>
      <w:r w:rsidRPr="009E2976">
        <w:rPr>
          <w:rFonts w:ascii="Times New Roman" w:eastAsia="Times New Roman" w:hAnsi="Times New Roman" w:cs="Times New Roman"/>
          <w:b/>
          <w:bCs/>
          <w:sz w:val="24"/>
          <w:szCs w:val="24"/>
        </w:rPr>
        <w:t xml:space="preserve">Gabions, </w:t>
      </w:r>
      <w:r w:rsidRPr="009E2976">
        <w:rPr>
          <w:rFonts w:ascii="Times New Roman" w:eastAsia="Times New Roman" w:hAnsi="Times New Roman" w:cs="Times New Roman"/>
          <w:sz w:val="24"/>
          <w:szCs w:val="24"/>
        </w:rPr>
        <w:t xml:space="preserve">preventing movement of the stone and maintaining the integrity of the system. They are available in a variety of sizes that can be easily connected to create any configuration required. Unlike rigid structures, </w:t>
      </w:r>
      <w:r w:rsidRPr="009E2976">
        <w:rPr>
          <w:rFonts w:ascii="Times New Roman" w:eastAsia="Times New Roman" w:hAnsi="Times New Roman" w:cs="Times New Roman"/>
          <w:b/>
          <w:bCs/>
          <w:sz w:val="24"/>
          <w:szCs w:val="24"/>
        </w:rPr>
        <w:t xml:space="preserve">Gabions </w:t>
      </w:r>
      <w:r w:rsidRPr="009E2976">
        <w:rPr>
          <w:rFonts w:ascii="Times New Roman" w:eastAsia="Times New Roman" w:hAnsi="Times New Roman" w:cs="Times New Roman"/>
          <w:sz w:val="24"/>
          <w:szCs w:val="24"/>
        </w:rPr>
        <w:t xml:space="preserve">remain flexible and are well suited to projects over unstable foundations. They possess tremendous strength and require little maintenance. </w:t>
      </w:r>
      <w:r w:rsidRPr="009E2976">
        <w:rPr>
          <w:rFonts w:ascii="Times New Roman" w:eastAsia="Times New Roman" w:hAnsi="Times New Roman" w:cs="Times New Roman"/>
          <w:b/>
          <w:bCs/>
          <w:sz w:val="24"/>
          <w:szCs w:val="24"/>
        </w:rPr>
        <w:t>Gabions</w:t>
      </w:r>
      <w:r w:rsidRPr="009E2976">
        <w:rPr>
          <w:rFonts w:ascii="Times New Roman" w:eastAsia="Times New Roman" w:hAnsi="Times New Roman" w:cs="Times New Roman"/>
          <w:sz w:val="24"/>
          <w:szCs w:val="24"/>
        </w:rPr>
        <w:t xml:space="preserve"> remain permeable, limiting the need for costly drainage provisions and promote growth of vegetation. GSI carries </w:t>
      </w:r>
      <w:r w:rsidRPr="009E2976">
        <w:rPr>
          <w:rFonts w:ascii="Times New Roman" w:eastAsia="Times New Roman" w:hAnsi="Times New Roman" w:cs="Times New Roman"/>
          <w:b/>
          <w:bCs/>
          <w:sz w:val="24"/>
          <w:szCs w:val="24"/>
        </w:rPr>
        <w:t>Terra Aqua Gabions.</w:t>
      </w:r>
      <w:r w:rsidRPr="009E2976">
        <w:rPr>
          <w:rFonts w:ascii="Times New Roman" w:eastAsia="Times New Roman" w:hAnsi="Times New Roman" w:cs="Times New Roman"/>
          <w:sz w:val="24"/>
          <w:szCs w:val="24"/>
        </w:rPr>
        <w:t xml:space="preserve"> Made in America, </w:t>
      </w:r>
      <w:r w:rsidRPr="009E2976">
        <w:rPr>
          <w:rFonts w:ascii="Times New Roman" w:eastAsia="Times New Roman" w:hAnsi="Times New Roman" w:cs="Times New Roman"/>
          <w:b/>
          <w:bCs/>
          <w:sz w:val="24"/>
          <w:szCs w:val="24"/>
        </w:rPr>
        <w:t xml:space="preserve">Terra Aqua Gabions </w:t>
      </w:r>
      <w:r w:rsidRPr="009E2976">
        <w:rPr>
          <w:rFonts w:ascii="Times New Roman" w:eastAsia="Times New Roman" w:hAnsi="Times New Roman" w:cs="Times New Roman"/>
          <w:sz w:val="24"/>
          <w:szCs w:val="24"/>
        </w:rPr>
        <w:t xml:space="preserve">utilize a double twisted wire mesh for superior strength, durability and flexibility. </w:t>
      </w:r>
      <w:r w:rsidRPr="009E2976">
        <w:rPr>
          <w:rFonts w:ascii="Times New Roman" w:eastAsia="Times New Roman" w:hAnsi="Times New Roman" w:cs="Times New Roman"/>
          <w:b/>
          <w:bCs/>
          <w:sz w:val="24"/>
          <w:szCs w:val="24"/>
        </w:rPr>
        <w:t>Terra Aqua</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b/>
          <w:bCs/>
          <w:sz w:val="24"/>
          <w:szCs w:val="24"/>
        </w:rPr>
        <w:t xml:space="preserve">Gabions </w:t>
      </w:r>
      <w:r w:rsidRPr="009E2976">
        <w:rPr>
          <w:rFonts w:ascii="Times New Roman" w:eastAsia="Times New Roman" w:hAnsi="Times New Roman" w:cs="Times New Roman"/>
          <w:sz w:val="24"/>
          <w:szCs w:val="24"/>
        </w:rPr>
        <w:t xml:space="preserve">can also be ordered with a PVC coating. </w:t>
      </w:r>
    </w:p>
    <w:tbl>
      <w:tblPr>
        <w:tblW w:w="9450" w:type="dxa"/>
        <w:tblCellSpacing w:w="15" w:type="dxa"/>
        <w:tblCellMar>
          <w:top w:w="75" w:type="dxa"/>
          <w:left w:w="75" w:type="dxa"/>
          <w:bottom w:w="75" w:type="dxa"/>
          <w:right w:w="75" w:type="dxa"/>
        </w:tblCellMar>
        <w:tblLook w:val="04A0" w:firstRow="1" w:lastRow="0" w:firstColumn="1" w:lastColumn="0" w:noHBand="0" w:noVBand="1"/>
      </w:tblPr>
      <w:tblGrid>
        <w:gridCol w:w="4087"/>
        <w:gridCol w:w="5363"/>
      </w:tblGrid>
      <w:tr w:rsidR="009E2976" w:rsidRPr="009E2976" w:rsidTr="009E2976">
        <w:trPr>
          <w:tblCellSpacing w:w="15" w:type="dxa"/>
        </w:trPr>
        <w:tc>
          <w:tcPr>
            <w:tcW w:w="3990" w:type="dxa"/>
            <w:hideMark/>
          </w:tcPr>
          <w:p w:rsidR="009E2976" w:rsidRPr="009E2976" w:rsidRDefault="009E2976" w:rsidP="009E29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Bridge Abutments and Wing Walls</w:t>
            </w:r>
          </w:p>
          <w:p w:rsidR="009E2976" w:rsidRPr="009E2976" w:rsidRDefault="009E2976" w:rsidP="009E29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Drop Structures and Weirs</w:t>
            </w:r>
          </w:p>
          <w:p w:rsidR="009E2976" w:rsidRPr="009E2976" w:rsidRDefault="009E2976" w:rsidP="009E29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Channel Linings and Retaining Walls</w:t>
            </w:r>
          </w:p>
        </w:tc>
        <w:tc>
          <w:tcPr>
            <w:tcW w:w="5070" w:type="dxa"/>
            <w:vAlign w:val="center"/>
            <w:hideMark/>
          </w:tcPr>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19450" cy="1790700"/>
                  <wp:effectExtent l="19050" t="0" r="0" b="0"/>
                  <wp:docPr id="17" name="Picture 17" descr="http://www.geo-synthetics.com/images/image_Page_31_Imag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eo-synthetics.com/images/image_Page_31_Image_0001.jpg"/>
                          <pic:cNvPicPr>
                            <a:picLocks noChangeAspect="1" noChangeArrowheads="1"/>
                          </pic:cNvPicPr>
                        </pic:nvPicPr>
                        <pic:blipFill>
                          <a:blip r:embed="rId20"/>
                          <a:srcRect/>
                          <a:stretch>
                            <a:fillRect/>
                          </a:stretch>
                        </pic:blipFill>
                        <pic:spPr bwMode="auto">
                          <a:xfrm>
                            <a:off x="0" y="0"/>
                            <a:ext cx="3219450" cy="1790700"/>
                          </a:xfrm>
                          <a:prstGeom prst="rect">
                            <a:avLst/>
                          </a:prstGeom>
                          <a:noFill/>
                          <a:ln w="9525">
                            <a:noFill/>
                            <a:miter lim="800000"/>
                            <a:headEnd/>
                            <a:tailEnd/>
                          </a:ln>
                        </pic:spPr>
                      </pic:pic>
                    </a:graphicData>
                  </a:graphic>
                </wp:inline>
              </w:drawing>
            </w:r>
          </w:p>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i/>
                <w:iCs/>
                <w:sz w:val="24"/>
                <w:szCs w:val="24"/>
              </w:rPr>
              <w:t>A uniform shape is maintained by internal support wires. Tact Ties®, as show here, make the process almost effortless.</w:t>
            </w:r>
          </w:p>
        </w:tc>
      </w:tr>
    </w:tbl>
    <w:p w:rsidR="009E2976" w:rsidRDefault="009E2976" w:rsidP="009E2976">
      <w:pPr>
        <w:pStyle w:val="NormalWeb"/>
      </w:pPr>
    </w:p>
    <w:tbl>
      <w:tblPr>
        <w:tblW w:w="14220" w:type="dxa"/>
        <w:jc w:val="center"/>
        <w:tblCellSpacing w:w="0" w:type="dxa"/>
        <w:tblCellMar>
          <w:left w:w="0" w:type="dxa"/>
          <w:right w:w="0" w:type="dxa"/>
        </w:tblCellMar>
        <w:tblLook w:val="04A0" w:firstRow="1" w:lastRow="0" w:firstColumn="1" w:lastColumn="0" w:noHBand="0" w:noVBand="1"/>
      </w:tblPr>
      <w:tblGrid>
        <w:gridCol w:w="18"/>
        <w:gridCol w:w="14202"/>
      </w:tblGrid>
      <w:tr w:rsidR="009E2976" w:rsidRPr="009E2976" w:rsidTr="009E2976">
        <w:trPr>
          <w:trHeight w:val="7110"/>
          <w:tblCellSpacing w:w="0" w:type="dxa"/>
          <w:jc w:val="center"/>
        </w:trPr>
        <w:tc>
          <w:tcPr>
            <w:tcW w:w="15" w:type="dxa"/>
            <w:hideMark/>
          </w:tcPr>
          <w:p w:rsidR="009E2976" w:rsidRPr="009E2976" w:rsidRDefault="009E2976" w:rsidP="009E2976">
            <w:pPr>
              <w:spacing w:after="0" w:line="240" w:lineRule="auto"/>
              <w:jc w:val="center"/>
              <w:rPr>
                <w:rFonts w:ascii="Times New Roman" w:eastAsia="Times New Roman" w:hAnsi="Times New Roman" w:cs="Times New Roman"/>
                <w:sz w:val="24"/>
                <w:szCs w:val="24"/>
              </w:rPr>
            </w:pPr>
          </w:p>
        </w:tc>
        <w:tc>
          <w:tcPr>
            <w:tcW w:w="10290" w:type="dxa"/>
            <w:hideMark/>
          </w:tcPr>
          <w:tbl>
            <w:tblPr>
              <w:tblW w:w="9960" w:type="dxa"/>
              <w:tblCellSpacing w:w="0" w:type="dxa"/>
              <w:tblInd w:w="2122" w:type="dxa"/>
              <w:tblCellMar>
                <w:left w:w="0" w:type="dxa"/>
                <w:right w:w="0" w:type="dxa"/>
              </w:tblCellMar>
              <w:tblLook w:val="04A0" w:firstRow="1" w:lastRow="0" w:firstColumn="1" w:lastColumn="0" w:noHBand="0" w:noVBand="1"/>
            </w:tblPr>
            <w:tblGrid>
              <w:gridCol w:w="76"/>
              <w:gridCol w:w="9884"/>
            </w:tblGrid>
            <w:tr w:rsidR="009E2976" w:rsidRPr="009E2976" w:rsidTr="009E2976">
              <w:trPr>
                <w:tblCellSpacing w:w="0" w:type="dxa"/>
              </w:trPr>
              <w:tc>
                <w:tcPr>
                  <w:tcW w:w="118" w:type="dxa"/>
                  <w:vAlign w:val="center"/>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c>
                <w:tcPr>
                  <w:tcW w:w="9842" w:type="dxa"/>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xml:space="preserve">Our Services </w:t>
                  </w:r>
                </w:p>
              </w:tc>
            </w:tr>
            <w:tr w:rsidR="009E2976" w:rsidRPr="009E2976" w:rsidTr="009E2976">
              <w:trPr>
                <w:tblCellSpacing w:w="0" w:type="dxa"/>
              </w:trPr>
              <w:tc>
                <w:tcPr>
                  <w:tcW w:w="0" w:type="auto"/>
                  <w:vAlign w:val="center"/>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c>
                <w:tcPr>
                  <w:tcW w:w="0" w:type="auto"/>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r>
            <w:tr w:rsidR="009E2976" w:rsidRPr="009E2976" w:rsidTr="009E2976">
              <w:trPr>
                <w:tblCellSpacing w:w="0" w:type="dxa"/>
              </w:trPr>
              <w:tc>
                <w:tcPr>
                  <w:tcW w:w="0" w:type="auto"/>
                  <w:vAlign w:val="center"/>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c>
                <w:tcPr>
                  <w:tcW w:w="0" w:type="auto"/>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xml:space="preserve">We provide the following services :- </w:t>
                  </w:r>
                </w:p>
              </w:tc>
            </w:tr>
            <w:tr w:rsidR="009E2976" w:rsidRPr="009E2976" w:rsidTr="009E2976">
              <w:trPr>
                <w:tblCellSpacing w:w="0" w:type="dxa"/>
              </w:trPr>
              <w:tc>
                <w:tcPr>
                  <w:tcW w:w="0" w:type="auto"/>
                  <w:vAlign w:val="center"/>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c>
                <w:tcPr>
                  <w:tcW w:w="0" w:type="auto"/>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r>
            <w:tr w:rsidR="009E2976" w:rsidRPr="009E2976" w:rsidTr="009E2976">
              <w:trPr>
                <w:tblCellSpacing w:w="0" w:type="dxa"/>
              </w:trPr>
              <w:tc>
                <w:tcPr>
                  <w:tcW w:w="0" w:type="auto"/>
                  <w:vAlign w:val="center"/>
                  <w:hideMark/>
                </w:tcPr>
                <w:p w:rsidR="009E2976" w:rsidRPr="009E2976" w:rsidRDefault="009E2976" w:rsidP="009E2976">
                  <w:pPr>
                    <w:spacing w:after="0"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w:t>
                  </w:r>
                </w:p>
              </w:tc>
              <w:tc>
                <w:tcPr>
                  <w:tcW w:w="0" w:type="auto"/>
                  <w:hideMark/>
                </w:tcPr>
                <w:p w:rsidR="009E2976" w:rsidRPr="009E2976" w:rsidRDefault="009E2976" w:rsidP="009E2976">
                  <w:pPr>
                    <w:spacing w:before="100" w:beforeAutospacing="1" w:after="100" w:afterAutospacing="1" w:line="240" w:lineRule="auto"/>
                    <w:rPr>
                      <w:rFonts w:ascii="Times New Roman" w:eastAsia="Times New Roman" w:hAnsi="Times New Roman" w:cs="Times New Roman"/>
                      <w:sz w:val="24"/>
                      <w:szCs w:val="24"/>
                    </w:rPr>
                  </w:pPr>
                  <w:r w:rsidRPr="009E2976">
                    <w:rPr>
                      <w:rFonts w:ascii="Times New Roman" w:eastAsia="Times New Roman" w:hAnsi="Times New Roman" w:cs="Times New Roman"/>
                      <w:sz w:val="24"/>
                      <w:szCs w:val="24"/>
                    </w:rPr>
                    <w:t xml:space="preserve">A) Retaining Walls: </w:t>
                  </w:r>
                  <w:r w:rsidRPr="009E2976">
                    <w:rPr>
                      <w:rFonts w:ascii="Times New Roman" w:eastAsia="Times New Roman" w:hAnsi="Times New Roman" w:cs="Times New Roman"/>
                      <w:sz w:val="24"/>
                      <w:szCs w:val="24"/>
                    </w:rPr>
                    <w:br/>
                    <w:t>Gabion walls can be built with speed and economy and are particularly suitable for landslide control in mountainous. In ground liable to subside, the capacity of gabions to deform makes them preferable to a</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 xml:space="preserve">B) Energy Dissipaters: </w:t>
                  </w:r>
                  <w:r w:rsidRPr="009E2976">
                    <w:rPr>
                      <w:rFonts w:ascii="Times New Roman" w:eastAsia="Times New Roman" w:hAnsi="Times New Roman" w:cs="Times New Roman"/>
                      <w:sz w:val="24"/>
                      <w:szCs w:val="24"/>
                    </w:rPr>
                    <w:br/>
                    <w:t xml:space="preserve">The pervious structure of Gabions gives two advantages over impervious structures. First, when pounded by heavy masses of water, the impact, instead of being taken instantaneously, is gradually absorbed. Again, flexibility offers distinct advantages in coastal defenses. Huge sea walls can be constructed with high speed using these gabions. </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C) River Bank Protection Walls and Revetments</w:t>
                  </w:r>
                  <w:proofErr w:type="gramStart"/>
                  <w:r w:rsidRPr="009E2976">
                    <w:rPr>
                      <w:rFonts w:ascii="Times New Roman" w:eastAsia="Times New Roman" w:hAnsi="Times New Roman" w:cs="Times New Roman"/>
                      <w:sz w:val="24"/>
                      <w:szCs w:val="24"/>
                    </w:rPr>
                    <w:t>:</w:t>
                  </w:r>
                  <w:proofErr w:type="gramEnd"/>
                  <w:r w:rsidRPr="009E2976">
                    <w:rPr>
                      <w:rFonts w:ascii="Times New Roman" w:eastAsia="Times New Roman" w:hAnsi="Times New Roman" w:cs="Times New Roman"/>
                      <w:sz w:val="24"/>
                      <w:szCs w:val="24"/>
                    </w:rPr>
                    <w:br/>
                    <w:t>Gabions walls are constructed to protect the seacoast or the River Coast against the erosion due to water and waves. Gabions will withstand alternative tension and compression without losing structural passage of water throughout the structure. Also they are found to be more advantageous than other gabions in marine and river environment as they are inert to alkaline and acidic attack. They are mush reliable and long lasting than marine structures constructed using the dumping of stones.</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D) Flexible Aprons :</w:t>
                  </w:r>
                  <w:r w:rsidRPr="009E2976">
                    <w:rPr>
                      <w:rFonts w:ascii="Times New Roman" w:eastAsia="Times New Roman" w:hAnsi="Times New Roman" w:cs="Times New Roman"/>
                      <w:sz w:val="24"/>
                      <w:szCs w:val="24"/>
                    </w:rPr>
                    <w:br/>
                    <w:t xml:space="preserve">Flexible Aprons Designed to protect super-structures against the undermining action of river or sea water, Gabion aprons will closely follow the changing contours of the bed as scouring progresses, until eventually the erosion is completely sealed off. </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 xml:space="preserve">E) Dikes and </w:t>
                  </w:r>
                  <w:proofErr w:type="gramStart"/>
                  <w:r w:rsidRPr="009E2976">
                    <w:rPr>
                      <w:rFonts w:ascii="Times New Roman" w:eastAsia="Times New Roman" w:hAnsi="Times New Roman" w:cs="Times New Roman"/>
                      <w:sz w:val="24"/>
                      <w:szCs w:val="24"/>
                    </w:rPr>
                    <w:t>Groins :</w:t>
                  </w:r>
                  <w:proofErr w:type="gramEnd"/>
                  <w:r w:rsidRPr="009E2976">
                    <w:rPr>
                      <w:rFonts w:ascii="Times New Roman" w:eastAsia="Times New Roman" w:hAnsi="Times New Roman" w:cs="Times New Roman"/>
                      <w:sz w:val="24"/>
                      <w:szCs w:val="24"/>
                    </w:rPr>
                    <w:t xml:space="preserve"> </w:t>
                  </w:r>
                  <w:r w:rsidRPr="009E2976">
                    <w:rPr>
                      <w:rFonts w:ascii="Times New Roman" w:eastAsia="Times New Roman" w:hAnsi="Times New Roman" w:cs="Times New Roman"/>
                      <w:sz w:val="24"/>
                      <w:szCs w:val="24"/>
                    </w:rPr>
                    <w:br/>
                    <w:t xml:space="preserve">These structures are built to protect a particular area from erosion as well as to silt up the previously eroded areas. The dykes are also used for the protecting the </w:t>
                  </w:r>
                  <w:proofErr w:type="spellStart"/>
                  <w:r w:rsidRPr="009E2976">
                    <w:rPr>
                      <w:rFonts w:ascii="Times New Roman" w:eastAsia="Times New Roman" w:hAnsi="Times New Roman" w:cs="Times New Roman"/>
                      <w:sz w:val="24"/>
                      <w:szCs w:val="24"/>
                    </w:rPr>
                    <w:t>harbours</w:t>
                  </w:r>
                  <w:proofErr w:type="spellEnd"/>
                  <w:r w:rsidRPr="009E2976">
                    <w:rPr>
                      <w:rFonts w:ascii="Times New Roman" w:eastAsia="Times New Roman" w:hAnsi="Times New Roman" w:cs="Times New Roman"/>
                      <w:sz w:val="24"/>
                      <w:szCs w:val="24"/>
                    </w:rPr>
                    <w:t xml:space="preserve"> against the Built across the front of an eroded area will collect silt left behind by floodwaters. The silt gradually builds up until the required reclamation is met without any financial outlay. </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 xml:space="preserve">F) </w:t>
                  </w:r>
                  <w:proofErr w:type="gramStart"/>
                  <w:r w:rsidRPr="009E2976">
                    <w:rPr>
                      <w:rFonts w:ascii="Times New Roman" w:eastAsia="Times New Roman" w:hAnsi="Times New Roman" w:cs="Times New Roman"/>
                      <w:sz w:val="24"/>
                      <w:szCs w:val="24"/>
                    </w:rPr>
                    <w:t>Weirs :</w:t>
                  </w:r>
                  <w:proofErr w:type="gramEnd"/>
                  <w:r w:rsidRPr="009E2976">
                    <w:rPr>
                      <w:rFonts w:ascii="Times New Roman" w:eastAsia="Times New Roman" w:hAnsi="Times New Roman" w:cs="Times New Roman"/>
                      <w:sz w:val="24"/>
                      <w:szCs w:val="24"/>
                    </w:rPr>
                    <w:t xml:space="preserve"> </w:t>
                  </w:r>
                  <w:r w:rsidRPr="009E2976">
                    <w:rPr>
                      <w:rFonts w:ascii="Times New Roman" w:eastAsia="Times New Roman" w:hAnsi="Times New Roman" w:cs="Times New Roman"/>
                      <w:sz w:val="24"/>
                      <w:szCs w:val="24"/>
                    </w:rPr>
                    <w:br/>
                    <w:t xml:space="preserve">Gabion weirs, check dams are constructed across watercourses as grade control structures, sediment collectors, as well as to form water reservoirs. Gabion weirs are normally provided with a Gabion scour protection apron both on their downstream side and at the upstream approach zone. </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G) Soil Conservation:</w:t>
                  </w:r>
                  <w:r w:rsidRPr="009E2976">
                    <w:rPr>
                      <w:rFonts w:ascii="Times New Roman" w:eastAsia="Times New Roman" w:hAnsi="Times New Roman" w:cs="Times New Roman"/>
                      <w:sz w:val="24"/>
                      <w:szCs w:val="24"/>
                    </w:rPr>
                    <w:br/>
                    <w:t xml:space="preserve">Gabion are applied here as (a) terracing on steep slopes to retain the top soil, (b) linings for the beds and sides of water courses, (c) check dams for grade reducing weirs in steeply sloping gullies or valleys. </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H) Navigation Channels and Ship Docking Areas</w:t>
                  </w:r>
                  <w:proofErr w:type="gramStart"/>
                  <w:r w:rsidRPr="009E2976">
                    <w:rPr>
                      <w:rFonts w:ascii="Times New Roman" w:eastAsia="Times New Roman" w:hAnsi="Times New Roman" w:cs="Times New Roman"/>
                      <w:sz w:val="24"/>
                      <w:szCs w:val="24"/>
                    </w:rPr>
                    <w:t>:</w:t>
                  </w:r>
                  <w:proofErr w:type="gramEnd"/>
                  <w:r w:rsidRPr="009E2976">
                    <w:rPr>
                      <w:rFonts w:ascii="Times New Roman" w:eastAsia="Times New Roman" w:hAnsi="Times New Roman" w:cs="Times New Roman"/>
                      <w:sz w:val="24"/>
                      <w:szCs w:val="24"/>
                    </w:rPr>
                    <w:br/>
                    <w:t>Gabion can be used for construction of structures for maintaining the geometry of the Navigational Channel. These products can also be used for construction of retaining walls of Ship docking areas.</w:t>
                  </w:r>
                  <w:r w:rsidRPr="009E2976">
                    <w:rPr>
                      <w:rFonts w:ascii="Times New Roman" w:eastAsia="Times New Roman" w:hAnsi="Times New Roman" w:cs="Times New Roman"/>
                      <w:sz w:val="24"/>
                      <w:szCs w:val="24"/>
                    </w:rPr>
                    <w:br/>
                  </w:r>
                  <w:r w:rsidRPr="009E2976">
                    <w:rPr>
                      <w:rFonts w:ascii="Times New Roman" w:eastAsia="Times New Roman" w:hAnsi="Times New Roman" w:cs="Times New Roman"/>
                      <w:sz w:val="24"/>
                      <w:szCs w:val="24"/>
                    </w:rPr>
                    <w:br/>
                    <w:t>I) Protection of Scour around Bridge Piers and Structure :</w:t>
                  </w:r>
                  <w:r w:rsidRPr="009E2976">
                    <w:rPr>
                      <w:rFonts w:ascii="Times New Roman" w:eastAsia="Times New Roman" w:hAnsi="Times New Roman" w:cs="Times New Roman"/>
                      <w:sz w:val="24"/>
                      <w:szCs w:val="24"/>
                    </w:rPr>
                    <w:br/>
                    <w:t>The Gabions can be used to protect scouring around the bridge piers and other important structures</w:t>
                  </w:r>
                </w:p>
              </w:tc>
            </w:tr>
          </w:tbl>
          <w:p w:rsidR="009E2976" w:rsidRPr="009E2976" w:rsidRDefault="009E2976" w:rsidP="009E2976">
            <w:pPr>
              <w:spacing w:after="0" w:line="240" w:lineRule="auto"/>
              <w:rPr>
                <w:rFonts w:ascii="Times New Roman" w:eastAsia="Times New Roman" w:hAnsi="Times New Roman" w:cs="Times New Roman"/>
                <w:sz w:val="24"/>
                <w:szCs w:val="24"/>
              </w:rPr>
            </w:pPr>
          </w:p>
        </w:tc>
      </w:tr>
    </w:tbl>
    <w:p w:rsidR="002C250C" w:rsidRDefault="002C250C"/>
    <w:sectPr w:rsidR="002C250C" w:rsidSect="00DF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616B7"/>
    <w:multiLevelType w:val="multilevel"/>
    <w:tmpl w:val="4FA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849EF"/>
    <w:multiLevelType w:val="multilevel"/>
    <w:tmpl w:val="201C1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C250C"/>
    <w:rsid w:val="0011123C"/>
    <w:rsid w:val="002C250C"/>
    <w:rsid w:val="006B41A2"/>
    <w:rsid w:val="008E63BB"/>
    <w:rsid w:val="00993AEB"/>
    <w:rsid w:val="009E2976"/>
    <w:rsid w:val="00DF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F0E9D2-1A40-481A-BE9F-71CC87A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38"/>
  </w:style>
  <w:style w:type="paragraph" w:styleId="Heading2">
    <w:name w:val="heading 2"/>
    <w:basedOn w:val="Normal"/>
    <w:link w:val="Heading2Char"/>
    <w:uiPriority w:val="9"/>
    <w:qFormat/>
    <w:rsid w:val="009E2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antages">
    <w:name w:val="advantages"/>
    <w:basedOn w:val="DefaultParagraphFont"/>
    <w:rsid w:val="002C250C"/>
  </w:style>
  <w:style w:type="paragraph" w:styleId="BalloonText">
    <w:name w:val="Balloon Text"/>
    <w:basedOn w:val="Normal"/>
    <w:link w:val="BalloonTextChar"/>
    <w:uiPriority w:val="99"/>
    <w:semiHidden/>
    <w:unhideWhenUsed/>
    <w:rsid w:val="002C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0C"/>
    <w:rPr>
      <w:rFonts w:ascii="Tahoma" w:hAnsi="Tahoma" w:cs="Tahoma"/>
      <w:sz w:val="16"/>
      <w:szCs w:val="16"/>
    </w:rPr>
  </w:style>
  <w:style w:type="character" w:customStyle="1" w:styleId="Heading2Char">
    <w:name w:val="Heading 2 Char"/>
    <w:basedOn w:val="DefaultParagraphFont"/>
    <w:link w:val="Heading2"/>
    <w:uiPriority w:val="9"/>
    <w:rsid w:val="009E29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2976"/>
    <w:rPr>
      <w:color w:val="0000FF"/>
      <w:u w:val="single"/>
    </w:rPr>
  </w:style>
  <w:style w:type="paragraph" w:styleId="NormalWeb">
    <w:name w:val="Normal (Web)"/>
    <w:basedOn w:val="Normal"/>
    <w:uiPriority w:val="99"/>
    <w:unhideWhenUsed/>
    <w:rsid w:val="009E2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976"/>
    <w:rPr>
      <w:b/>
      <w:bCs/>
    </w:rPr>
  </w:style>
  <w:style w:type="paragraph" w:customStyle="1" w:styleId="sidebarh5">
    <w:name w:val="sidebarh5"/>
    <w:basedOn w:val="Normal"/>
    <w:rsid w:val="009E29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3510">
      <w:bodyDiv w:val="1"/>
      <w:marLeft w:val="0"/>
      <w:marRight w:val="0"/>
      <w:marTop w:val="0"/>
      <w:marBottom w:val="0"/>
      <w:divBdr>
        <w:top w:val="none" w:sz="0" w:space="0" w:color="auto"/>
        <w:left w:val="none" w:sz="0" w:space="0" w:color="auto"/>
        <w:bottom w:val="none" w:sz="0" w:space="0" w:color="auto"/>
        <w:right w:val="none" w:sz="0" w:space="0" w:color="auto"/>
      </w:divBdr>
    </w:div>
    <w:div w:id="1213156537">
      <w:bodyDiv w:val="1"/>
      <w:marLeft w:val="0"/>
      <w:marRight w:val="0"/>
      <w:marTop w:val="0"/>
      <w:marBottom w:val="0"/>
      <w:divBdr>
        <w:top w:val="none" w:sz="0" w:space="0" w:color="auto"/>
        <w:left w:val="none" w:sz="0" w:space="0" w:color="auto"/>
        <w:bottom w:val="none" w:sz="0" w:space="0" w:color="auto"/>
        <w:right w:val="none" w:sz="0" w:space="0" w:color="auto"/>
      </w:divBdr>
    </w:div>
    <w:div w:id="1583027137">
      <w:bodyDiv w:val="1"/>
      <w:marLeft w:val="0"/>
      <w:marRight w:val="0"/>
      <w:marTop w:val="0"/>
      <w:marBottom w:val="0"/>
      <w:divBdr>
        <w:top w:val="none" w:sz="0" w:space="0" w:color="auto"/>
        <w:left w:val="none" w:sz="0" w:space="0" w:color="auto"/>
        <w:bottom w:val="none" w:sz="0" w:space="0" w:color="auto"/>
        <w:right w:val="none" w:sz="0" w:space="0" w:color="auto"/>
      </w:divBdr>
    </w:div>
    <w:div w:id="1864513106">
      <w:bodyDiv w:val="1"/>
      <w:marLeft w:val="0"/>
      <w:marRight w:val="0"/>
      <w:marTop w:val="0"/>
      <w:marBottom w:val="0"/>
      <w:divBdr>
        <w:top w:val="none" w:sz="0" w:space="0" w:color="auto"/>
        <w:left w:val="none" w:sz="0" w:space="0" w:color="auto"/>
        <w:bottom w:val="none" w:sz="0" w:space="0" w:color="auto"/>
        <w:right w:val="none" w:sz="0" w:space="0" w:color="auto"/>
      </w:divBdr>
    </w:div>
    <w:div w:id="1865241304">
      <w:bodyDiv w:val="1"/>
      <w:marLeft w:val="0"/>
      <w:marRight w:val="0"/>
      <w:marTop w:val="0"/>
      <w:marBottom w:val="0"/>
      <w:divBdr>
        <w:top w:val="none" w:sz="0" w:space="0" w:color="auto"/>
        <w:left w:val="none" w:sz="0" w:space="0" w:color="auto"/>
        <w:bottom w:val="none" w:sz="0" w:space="0" w:color="auto"/>
        <w:right w:val="none" w:sz="0" w:space="0" w:color="auto"/>
      </w:divBdr>
    </w:div>
    <w:div w:id="2106340943">
      <w:bodyDiv w:val="1"/>
      <w:marLeft w:val="0"/>
      <w:marRight w:val="0"/>
      <w:marTop w:val="0"/>
      <w:marBottom w:val="0"/>
      <w:divBdr>
        <w:top w:val="none" w:sz="0" w:space="0" w:color="auto"/>
        <w:left w:val="none" w:sz="0" w:space="0" w:color="auto"/>
        <w:bottom w:val="none" w:sz="0" w:space="0" w:color="auto"/>
        <w:right w:val="none" w:sz="0" w:space="0" w:color="auto"/>
      </w:divBdr>
      <w:divsChild>
        <w:div w:id="983972911">
          <w:marLeft w:val="0"/>
          <w:marRight w:val="0"/>
          <w:marTop w:val="0"/>
          <w:marBottom w:val="0"/>
          <w:divBdr>
            <w:top w:val="none" w:sz="0" w:space="0" w:color="auto"/>
            <w:left w:val="none" w:sz="0" w:space="0" w:color="auto"/>
            <w:bottom w:val="none" w:sz="0" w:space="0" w:color="auto"/>
            <w:right w:val="none" w:sz="0" w:space="0" w:color="auto"/>
          </w:divBdr>
          <w:divsChild>
            <w:div w:id="480273360">
              <w:marLeft w:val="0"/>
              <w:marRight w:val="0"/>
              <w:marTop w:val="0"/>
              <w:marBottom w:val="0"/>
              <w:divBdr>
                <w:top w:val="none" w:sz="0" w:space="0" w:color="auto"/>
                <w:left w:val="none" w:sz="0" w:space="0" w:color="auto"/>
                <w:bottom w:val="none" w:sz="0" w:space="0" w:color="auto"/>
                <w:right w:val="none" w:sz="0" w:space="0" w:color="auto"/>
              </w:divBdr>
              <w:divsChild>
                <w:div w:id="2959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6067">
          <w:marLeft w:val="0"/>
          <w:marRight w:val="0"/>
          <w:marTop w:val="0"/>
          <w:marBottom w:val="0"/>
          <w:divBdr>
            <w:top w:val="none" w:sz="0" w:space="0" w:color="auto"/>
            <w:left w:val="none" w:sz="0" w:space="0" w:color="auto"/>
            <w:bottom w:val="none" w:sz="0" w:space="0" w:color="auto"/>
            <w:right w:val="none" w:sz="0" w:space="0" w:color="auto"/>
          </w:divBdr>
        </w:div>
        <w:div w:id="21013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eng.rostecnology.ru/photogallery?gr=2&amp;i=20#ph"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ng.rostecnology.ru/production/gabioni"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ng.rostecnology.ru/photogallery?gr=2&amp;i=17#ph"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Kuttus Ram</cp:lastModifiedBy>
  <cp:revision>4</cp:revision>
  <dcterms:created xsi:type="dcterms:W3CDTF">2012-01-21T06:39:00Z</dcterms:created>
  <dcterms:modified xsi:type="dcterms:W3CDTF">2017-04-17T04:10:00Z</dcterms:modified>
</cp:coreProperties>
</file>