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B0" w:rsidRDefault="00102CB0" w:rsidP="00102CB0">
      <w:pPr>
        <w:pStyle w:val="Default"/>
        <w:jc w:val="both"/>
        <w:rPr>
          <w:sz w:val="32"/>
          <w:szCs w:val="32"/>
        </w:rPr>
      </w:pPr>
      <w:r>
        <w:rPr>
          <w:b/>
          <w:bCs/>
          <w:sz w:val="32"/>
          <w:szCs w:val="32"/>
        </w:rPr>
        <w:t xml:space="preserve">SOLAR COLLECTORS </w:t>
      </w:r>
    </w:p>
    <w:p w:rsidR="00102CB0" w:rsidRDefault="00102CB0" w:rsidP="00102CB0">
      <w:pPr>
        <w:pStyle w:val="Default"/>
        <w:jc w:val="both"/>
        <w:rPr>
          <w:sz w:val="32"/>
          <w:szCs w:val="32"/>
        </w:rPr>
      </w:pPr>
      <w:r>
        <w:rPr>
          <w:b/>
          <w:bCs/>
          <w:sz w:val="32"/>
          <w:szCs w:val="32"/>
        </w:rPr>
        <w:t xml:space="preserve">Solar Collector: </w:t>
      </w:r>
    </w:p>
    <w:p w:rsidR="00E2572E" w:rsidRDefault="00102CB0" w:rsidP="006A3EC5">
      <w:pPr>
        <w:spacing w:after="0"/>
        <w:jc w:val="both"/>
        <w:rPr>
          <w:sz w:val="23"/>
          <w:szCs w:val="23"/>
        </w:rPr>
      </w:pPr>
      <w:r>
        <w:rPr>
          <w:sz w:val="23"/>
          <w:szCs w:val="23"/>
        </w:rPr>
        <w:t>A solar thermal collector is a solar collector designed to collect heat by absorbing sunlight. The term is applied to solar hot water panels, but may also be used to denote more complex installations such as solar parabolic, solar trough and solar towers or simpler installations such as solar air heat. The more complex collectors are generally used in solar power plants where solar heat is used to generate electricity by heating water to produce steam which drives a turbine connected to an electrical generator. The simpler collectors are typically used for supplemental space heating in residential and commercial buildings. A collector is a device for converting the energy in solar radiation into a more usable or storable form. The energy in sunlight is in the form of electromagnetic radiation from the infrared to the ultraviolet wavelengths. The solar energy striking the Earth's surface depends on weather conditions, as well as location and orientation of the surface, but overall, it averages about 1</w:t>
      </w:r>
      <w:r>
        <w:rPr>
          <w:rFonts w:ascii="Cambria Math" w:hAnsi="Cambria Math" w:cs="Cambria Math"/>
          <w:sz w:val="23"/>
          <w:szCs w:val="23"/>
        </w:rPr>
        <w:t>kW/m</w:t>
      </w:r>
      <w:r>
        <w:rPr>
          <w:rFonts w:ascii="Cambria Math" w:hAnsi="Cambria Math" w:cs="Cambria Math"/>
          <w:sz w:val="16"/>
          <w:szCs w:val="16"/>
        </w:rPr>
        <w:t>2</w:t>
      </w:r>
      <w:r>
        <w:rPr>
          <w:sz w:val="23"/>
          <w:szCs w:val="23"/>
        </w:rPr>
        <w:t>under clear skies with the surface directly perpendicular to the sun's rays.</w:t>
      </w:r>
    </w:p>
    <w:p w:rsidR="00500373" w:rsidRDefault="00500373" w:rsidP="00102CB0">
      <w:pPr>
        <w:jc w:val="both"/>
        <w:rPr>
          <w:sz w:val="23"/>
          <w:szCs w:val="23"/>
        </w:rPr>
      </w:pPr>
    </w:p>
    <w:p w:rsidR="00500373" w:rsidRPr="006A3EC5" w:rsidRDefault="00500373" w:rsidP="006A3EC5">
      <w:pPr>
        <w:pStyle w:val="Default"/>
        <w:jc w:val="both"/>
        <w:rPr>
          <w:b/>
          <w:bCs/>
          <w:sz w:val="32"/>
          <w:szCs w:val="32"/>
        </w:rPr>
      </w:pPr>
      <w:r w:rsidRPr="006A3EC5">
        <w:rPr>
          <w:b/>
          <w:bCs/>
          <w:sz w:val="32"/>
          <w:szCs w:val="32"/>
        </w:rPr>
        <w:t>Types of Solar Collectors</w:t>
      </w:r>
      <w:r w:rsidR="006A3EC5">
        <w:rPr>
          <w:b/>
          <w:bCs/>
          <w:sz w:val="32"/>
          <w:szCs w:val="32"/>
        </w:rPr>
        <w:t>:</w:t>
      </w:r>
    </w:p>
    <w:p w:rsidR="00500373" w:rsidRPr="006A3EC5" w:rsidRDefault="00500373" w:rsidP="006A3EC5">
      <w:pPr>
        <w:spacing w:after="0"/>
        <w:jc w:val="both"/>
        <w:rPr>
          <w:sz w:val="23"/>
          <w:szCs w:val="23"/>
        </w:rPr>
      </w:pPr>
      <w:r w:rsidRPr="006A3EC5">
        <w:rPr>
          <w:sz w:val="23"/>
          <w:szCs w:val="23"/>
        </w:rPr>
        <w:t>There are basically two types of solar collectors:</w:t>
      </w:r>
    </w:p>
    <w:p w:rsidR="00500373" w:rsidRPr="006A3EC5" w:rsidRDefault="00500373" w:rsidP="006A3EC5">
      <w:pPr>
        <w:pStyle w:val="ListParagraph"/>
        <w:numPr>
          <w:ilvl w:val="0"/>
          <w:numId w:val="1"/>
        </w:numPr>
        <w:spacing w:after="0"/>
        <w:jc w:val="both"/>
        <w:rPr>
          <w:sz w:val="23"/>
          <w:szCs w:val="23"/>
        </w:rPr>
      </w:pPr>
      <w:r w:rsidRPr="006A3EC5">
        <w:rPr>
          <w:sz w:val="23"/>
          <w:szCs w:val="23"/>
        </w:rPr>
        <w:t xml:space="preserve">Non-concentrating </w:t>
      </w:r>
    </w:p>
    <w:p w:rsidR="00500373" w:rsidRPr="006A3EC5" w:rsidRDefault="00500373" w:rsidP="006A3EC5">
      <w:pPr>
        <w:pStyle w:val="ListParagraph"/>
        <w:numPr>
          <w:ilvl w:val="0"/>
          <w:numId w:val="1"/>
        </w:numPr>
        <w:spacing w:after="0"/>
        <w:jc w:val="both"/>
        <w:rPr>
          <w:sz w:val="23"/>
          <w:szCs w:val="23"/>
        </w:rPr>
      </w:pPr>
      <w:r w:rsidRPr="006A3EC5">
        <w:rPr>
          <w:sz w:val="23"/>
          <w:szCs w:val="23"/>
        </w:rPr>
        <w:t xml:space="preserve">Concentrating </w:t>
      </w:r>
    </w:p>
    <w:p w:rsidR="00500373" w:rsidRDefault="006A3EC5" w:rsidP="006A3EC5">
      <w:pPr>
        <w:spacing w:after="0"/>
        <w:jc w:val="both"/>
        <w:rPr>
          <w:sz w:val="23"/>
          <w:szCs w:val="23"/>
        </w:rPr>
      </w:pPr>
      <w:r>
        <w:rPr>
          <w:sz w:val="23"/>
          <w:szCs w:val="23"/>
        </w:rPr>
        <w:t>In the non-concentrating type, the collector area (i.e. the area that intercepts the solar radiation) is the same as the absorber area (i.e., the area absorbing the radiation). In these types the whole solar panel absorbs the light.</w:t>
      </w:r>
    </w:p>
    <w:p w:rsidR="006A3EC5" w:rsidRDefault="006A3EC5" w:rsidP="006A3EC5">
      <w:pPr>
        <w:spacing w:after="0"/>
        <w:jc w:val="both"/>
        <w:rPr>
          <w:sz w:val="23"/>
          <w:szCs w:val="23"/>
        </w:rPr>
      </w:pPr>
      <w:r w:rsidRPr="006A3EC5">
        <w:rPr>
          <w:sz w:val="23"/>
          <w:szCs w:val="23"/>
        </w:rPr>
        <w:t>Concentrating solar collector usually has concave reflecting surfaces to intercept and focus the sun’s beam radiation to a smaller receiving area, thereby increasing the radiation flux. This reduces heat losses and increases efficiency at high temperatures. Another advantage is that reflectors can cost substantially less per unit area than collectors. This class of collector is used for high-temperature applications such as steam production for the generation of electricity. These collectors are best suited to climates that have an abundance of clear sky days</w:t>
      </w:r>
      <w:r w:rsidR="00162BFC">
        <w:rPr>
          <w:sz w:val="23"/>
          <w:szCs w:val="23"/>
        </w:rPr>
        <w:t>.</w:t>
      </w:r>
    </w:p>
    <w:p w:rsidR="00162BFC" w:rsidRDefault="00162BFC" w:rsidP="006A3EC5">
      <w:pPr>
        <w:spacing w:after="0"/>
        <w:jc w:val="both"/>
        <w:rPr>
          <w:sz w:val="23"/>
          <w:szCs w:val="23"/>
        </w:rPr>
      </w:pPr>
    </w:p>
    <w:p w:rsidR="00162BFC" w:rsidRPr="00787601" w:rsidRDefault="00162BFC" w:rsidP="00162BFC">
      <w:pPr>
        <w:spacing w:after="0"/>
        <w:jc w:val="both"/>
        <w:rPr>
          <w:b/>
          <w:sz w:val="23"/>
          <w:szCs w:val="23"/>
        </w:rPr>
      </w:pPr>
      <w:r w:rsidRPr="00787601">
        <w:rPr>
          <w:b/>
          <w:sz w:val="23"/>
          <w:szCs w:val="23"/>
        </w:rPr>
        <w:t xml:space="preserve">Types of Non-concentrating Solar Collector: </w:t>
      </w:r>
    </w:p>
    <w:p w:rsidR="00162BFC" w:rsidRDefault="00162BFC" w:rsidP="00162BFC">
      <w:pPr>
        <w:spacing w:after="0"/>
        <w:jc w:val="both"/>
        <w:rPr>
          <w:sz w:val="23"/>
          <w:szCs w:val="23"/>
        </w:rPr>
      </w:pPr>
      <w:r>
        <w:rPr>
          <w:sz w:val="23"/>
          <w:szCs w:val="23"/>
        </w:rPr>
        <w:t xml:space="preserve">Non-concentrating solar collectors can be classified as: </w:t>
      </w:r>
    </w:p>
    <w:p w:rsidR="00162BFC" w:rsidRPr="00787601" w:rsidRDefault="00162BFC" w:rsidP="00787601">
      <w:pPr>
        <w:pStyle w:val="ListParagraph"/>
        <w:numPr>
          <w:ilvl w:val="0"/>
          <w:numId w:val="6"/>
        </w:numPr>
        <w:spacing w:after="0"/>
        <w:jc w:val="both"/>
        <w:rPr>
          <w:sz w:val="23"/>
          <w:szCs w:val="23"/>
        </w:rPr>
      </w:pPr>
      <w:r w:rsidRPr="00787601">
        <w:rPr>
          <w:sz w:val="23"/>
          <w:szCs w:val="23"/>
        </w:rPr>
        <w:t xml:space="preserve">Flat Plate Solar Collectors </w:t>
      </w:r>
    </w:p>
    <w:p w:rsidR="00162BFC" w:rsidRPr="00787601" w:rsidRDefault="00162BFC" w:rsidP="00787601">
      <w:pPr>
        <w:pStyle w:val="ListParagraph"/>
        <w:numPr>
          <w:ilvl w:val="0"/>
          <w:numId w:val="6"/>
        </w:numPr>
        <w:spacing w:after="0"/>
        <w:jc w:val="both"/>
        <w:rPr>
          <w:sz w:val="23"/>
          <w:szCs w:val="23"/>
        </w:rPr>
      </w:pPr>
      <w:r w:rsidRPr="00787601">
        <w:rPr>
          <w:sz w:val="23"/>
          <w:szCs w:val="23"/>
        </w:rPr>
        <w:t xml:space="preserve">Evacuated Tube Solar Collector </w:t>
      </w:r>
    </w:p>
    <w:p w:rsidR="00787601" w:rsidRDefault="00787601" w:rsidP="00162BFC">
      <w:pPr>
        <w:spacing w:after="0"/>
        <w:jc w:val="both"/>
        <w:rPr>
          <w:sz w:val="23"/>
          <w:szCs w:val="23"/>
        </w:rPr>
      </w:pPr>
    </w:p>
    <w:p w:rsidR="00162BFC" w:rsidRPr="00787601" w:rsidRDefault="00162BFC" w:rsidP="00162BFC">
      <w:pPr>
        <w:spacing w:after="0"/>
        <w:jc w:val="both"/>
        <w:rPr>
          <w:b/>
          <w:sz w:val="23"/>
          <w:szCs w:val="23"/>
        </w:rPr>
      </w:pPr>
      <w:r w:rsidRPr="00787601">
        <w:rPr>
          <w:b/>
          <w:sz w:val="23"/>
          <w:szCs w:val="23"/>
        </w:rPr>
        <w:t xml:space="preserve">Flat Plate Solar Collector: </w:t>
      </w:r>
    </w:p>
    <w:p w:rsidR="00162BFC" w:rsidRDefault="00162BFC" w:rsidP="00162BFC">
      <w:pPr>
        <w:spacing w:after="0"/>
        <w:jc w:val="both"/>
        <w:rPr>
          <w:sz w:val="23"/>
          <w:szCs w:val="23"/>
        </w:rPr>
      </w:pPr>
      <w:r>
        <w:rPr>
          <w:sz w:val="23"/>
          <w:szCs w:val="23"/>
        </w:rPr>
        <w:t>In flat-plate collectors there is no optical concentration of sunlight and they are generally stationary . In addition to this their outlet temperature capability is below 100 °C</w:t>
      </w:r>
      <w:r w:rsidRPr="00162BFC">
        <w:rPr>
          <w:sz w:val="23"/>
          <w:szCs w:val="23"/>
        </w:rPr>
        <w:t xml:space="preserve">. </w:t>
      </w:r>
      <w:r>
        <w:rPr>
          <w:sz w:val="23"/>
          <w:szCs w:val="23"/>
        </w:rPr>
        <w:t xml:space="preserve">Temperature close to the boiling point of water can be achieved using flat plate solar collector. However to reach higher </w:t>
      </w:r>
      <w:r w:rsidR="00787601">
        <w:rPr>
          <w:sz w:val="23"/>
          <w:szCs w:val="23"/>
        </w:rPr>
        <w:t>temperatures</w:t>
      </w:r>
      <w:r>
        <w:rPr>
          <w:sz w:val="23"/>
          <w:szCs w:val="23"/>
        </w:rPr>
        <w:t xml:space="preserve"> evacuated-tube collectors and focusing collectors are used. In evacuated-tube </w:t>
      </w:r>
      <w:r>
        <w:rPr>
          <w:sz w:val="23"/>
          <w:szCs w:val="23"/>
        </w:rPr>
        <w:lastRenderedPageBreak/>
        <w:t xml:space="preserve">collectors they use </w:t>
      </w:r>
      <w:r w:rsidR="00787601">
        <w:rPr>
          <w:sz w:val="23"/>
          <w:szCs w:val="23"/>
        </w:rPr>
        <w:t>vacuum</w:t>
      </w:r>
      <w:r>
        <w:rPr>
          <w:sz w:val="23"/>
          <w:szCs w:val="23"/>
        </w:rPr>
        <w:t xml:space="preserve"> to reduce heat lost and to protect the absorber coating from deteration.By this way they can reach temperatures up to 140 °C and they can collect both direct and diffuse solar radiation. A flat plate collector is basically a black surface that is placed at a convenient path of the sun. And a typical flat plate collector is a metal box with a glass or plastic cover (called glazing) on top and a dark-colored absorber plate on the bottom. The sides and bottom of the collector are usually insulated to minimize heat loss.[11] The main components of flat plate solar collector are: </w:t>
      </w:r>
    </w:p>
    <w:p w:rsidR="00162BFC" w:rsidRPr="00787601" w:rsidRDefault="00162BFC" w:rsidP="00787601">
      <w:pPr>
        <w:pStyle w:val="ListParagraph"/>
        <w:numPr>
          <w:ilvl w:val="0"/>
          <w:numId w:val="9"/>
        </w:numPr>
        <w:spacing w:after="0"/>
        <w:jc w:val="both"/>
        <w:rPr>
          <w:sz w:val="23"/>
          <w:szCs w:val="23"/>
        </w:rPr>
      </w:pPr>
      <w:r w:rsidRPr="00787601">
        <w:rPr>
          <w:sz w:val="23"/>
          <w:szCs w:val="23"/>
        </w:rPr>
        <w:t xml:space="preserve">Absorber Plate </w:t>
      </w:r>
    </w:p>
    <w:p w:rsidR="00162BFC" w:rsidRPr="00787601" w:rsidRDefault="00162BFC" w:rsidP="00787601">
      <w:pPr>
        <w:pStyle w:val="ListParagraph"/>
        <w:numPr>
          <w:ilvl w:val="0"/>
          <w:numId w:val="9"/>
        </w:numPr>
        <w:spacing w:after="0"/>
        <w:jc w:val="both"/>
        <w:rPr>
          <w:sz w:val="23"/>
          <w:szCs w:val="23"/>
        </w:rPr>
      </w:pPr>
      <w:r w:rsidRPr="00787601">
        <w:rPr>
          <w:sz w:val="23"/>
          <w:szCs w:val="23"/>
        </w:rPr>
        <w:t xml:space="preserve">Flow Passage </w:t>
      </w:r>
    </w:p>
    <w:p w:rsidR="00162BFC" w:rsidRPr="00787601" w:rsidRDefault="00162BFC" w:rsidP="00787601">
      <w:pPr>
        <w:pStyle w:val="ListParagraph"/>
        <w:numPr>
          <w:ilvl w:val="0"/>
          <w:numId w:val="9"/>
        </w:numPr>
        <w:spacing w:after="0"/>
        <w:jc w:val="both"/>
        <w:rPr>
          <w:sz w:val="23"/>
          <w:szCs w:val="23"/>
        </w:rPr>
      </w:pPr>
      <w:r w:rsidRPr="00787601">
        <w:rPr>
          <w:sz w:val="23"/>
          <w:szCs w:val="23"/>
        </w:rPr>
        <w:t xml:space="preserve">Cover Plate </w:t>
      </w:r>
    </w:p>
    <w:p w:rsidR="00162BFC" w:rsidRPr="00787601" w:rsidRDefault="00162BFC" w:rsidP="00787601">
      <w:pPr>
        <w:pStyle w:val="ListParagraph"/>
        <w:numPr>
          <w:ilvl w:val="0"/>
          <w:numId w:val="9"/>
        </w:numPr>
        <w:spacing w:after="0"/>
        <w:jc w:val="both"/>
        <w:rPr>
          <w:sz w:val="23"/>
          <w:szCs w:val="23"/>
        </w:rPr>
      </w:pPr>
      <w:r w:rsidRPr="00787601">
        <w:rPr>
          <w:sz w:val="23"/>
          <w:szCs w:val="23"/>
        </w:rPr>
        <w:t xml:space="preserve">Insulation </w:t>
      </w:r>
    </w:p>
    <w:p w:rsidR="00162BFC" w:rsidRPr="00787601" w:rsidRDefault="00162BFC" w:rsidP="00787601">
      <w:pPr>
        <w:pStyle w:val="ListParagraph"/>
        <w:numPr>
          <w:ilvl w:val="0"/>
          <w:numId w:val="9"/>
        </w:numPr>
        <w:spacing w:after="0"/>
        <w:jc w:val="both"/>
        <w:rPr>
          <w:sz w:val="23"/>
          <w:szCs w:val="23"/>
        </w:rPr>
      </w:pPr>
      <w:r w:rsidRPr="00787601">
        <w:rPr>
          <w:sz w:val="23"/>
          <w:szCs w:val="23"/>
        </w:rPr>
        <w:t xml:space="preserve">Enclosure </w:t>
      </w:r>
    </w:p>
    <w:p w:rsidR="00162BFC" w:rsidRPr="00787601" w:rsidRDefault="00162BFC" w:rsidP="00162BFC">
      <w:pPr>
        <w:spacing w:after="0"/>
        <w:jc w:val="both"/>
        <w:rPr>
          <w:b/>
          <w:sz w:val="23"/>
          <w:szCs w:val="23"/>
        </w:rPr>
      </w:pPr>
      <w:r w:rsidRPr="00787601">
        <w:rPr>
          <w:b/>
          <w:sz w:val="23"/>
          <w:szCs w:val="23"/>
        </w:rPr>
        <w:t xml:space="preserve">Absorber Plate: </w:t>
      </w:r>
    </w:p>
    <w:p w:rsidR="00787601" w:rsidRDefault="00162BFC" w:rsidP="00162BFC">
      <w:pPr>
        <w:spacing w:after="0"/>
        <w:jc w:val="both"/>
        <w:rPr>
          <w:sz w:val="23"/>
          <w:szCs w:val="23"/>
        </w:rPr>
      </w:pPr>
      <w:r>
        <w:rPr>
          <w:sz w:val="23"/>
          <w:szCs w:val="23"/>
        </w:rPr>
        <w:t xml:space="preserve">It is usually made of copper, steel or plastic. The surface is covered with a flat black material of high absorptance. If copper or steel is used it is possible to apply a selective coating that maximizes the absorptance of solar energy and minimizes the radiation emitted by plate. </w:t>
      </w:r>
    </w:p>
    <w:p w:rsidR="00787601" w:rsidRPr="00787601" w:rsidRDefault="00787601" w:rsidP="00787601">
      <w:pPr>
        <w:spacing w:after="0"/>
        <w:jc w:val="both"/>
        <w:rPr>
          <w:b/>
          <w:sz w:val="23"/>
          <w:szCs w:val="23"/>
        </w:rPr>
      </w:pPr>
      <w:r w:rsidRPr="00787601">
        <w:rPr>
          <w:b/>
          <w:sz w:val="23"/>
          <w:szCs w:val="23"/>
        </w:rPr>
        <w:t xml:space="preserve">Flow Passage: </w:t>
      </w:r>
    </w:p>
    <w:p w:rsidR="00787601" w:rsidRPr="00787601" w:rsidRDefault="00787601" w:rsidP="00787601">
      <w:pPr>
        <w:spacing w:after="0"/>
        <w:jc w:val="both"/>
        <w:rPr>
          <w:sz w:val="23"/>
          <w:szCs w:val="23"/>
        </w:rPr>
      </w:pPr>
      <w:r w:rsidRPr="00787601">
        <w:rPr>
          <w:sz w:val="23"/>
          <w:szCs w:val="23"/>
        </w:rPr>
        <w:t xml:space="preserve">The flow passages conduct the working fluid through the collector. If the working fluid is a liquid, the flow passage is usually a tube that is attached to or is a part of absorber plate. If the working fluid is air, the flow passage should be below the absorber plate to minimize heat losses. </w:t>
      </w:r>
    </w:p>
    <w:p w:rsidR="00787601" w:rsidRPr="00787601" w:rsidRDefault="00787601" w:rsidP="00787601">
      <w:pPr>
        <w:spacing w:after="0"/>
        <w:jc w:val="both"/>
        <w:rPr>
          <w:b/>
          <w:sz w:val="23"/>
          <w:szCs w:val="23"/>
        </w:rPr>
      </w:pPr>
      <w:r w:rsidRPr="00787601">
        <w:rPr>
          <w:b/>
          <w:sz w:val="23"/>
          <w:szCs w:val="23"/>
        </w:rPr>
        <w:t xml:space="preserve">Cover Plate: </w:t>
      </w:r>
    </w:p>
    <w:p w:rsidR="00787601" w:rsidRPr="00787601" w:rsidRDefault="00787601" w:rsidP="00787601">
      <w:pPr>
        <w:spacing w:after="0"/>
        <w:jc w:val="both"/>
        <w:rPr>
          <w:sz w:val="23"/>
          <w:szCs w:val="23"/>
        </w:rPr>
      </w:pPr>
      <w:r w:rsidRPr="00787601">
        <w:rPr>
          <w:sz w:val="23"/>
          <w:szCs w:val="23"/>
        </w:rPr>
        <w:t xml:space="preserve">To reduce convective and radiative heat losses from the absorber, one or two transparent covers are generally placed above the absorber plate. They are usually be made from glass or plastic. </w:t>
      </w:r>
    </w:p>
    <w:p w:rsidR="00787601" w:rsidRPr="00787601" w:rsidRDefault="00787601" w:rsidP="00787601">
      <w:pPr>
        <w:spacing w:after="0"/>
        <w:jc w:val="both"/>
        <w:rPr>
          <w:b/>
          <w:sz w:val="23"/>
          <w:szCs w:val="23"/>
        </w:rPr>
      </w:pPr>
      <w:r w:rsidRPr="00787601">
        <w:rPr>
          <w:b/>
          <w:sz w:val="23"/>
          <w:szCs w:val="23"/>
        </w:rPr>
        <w:t xml:space="preserve">Insulation: </w:t>
      </w:r>
    </w:p>
    <w:p w:rsidR="00787601" w:rsidRPr="00787601" w:rsidRDefault="00787601" w:rsidP="00787601">
      <w:pPr>
        <w:spacing w:after="0"/>
        <w:jc w:val="both"/>
        <w:rPr>
          <w:sz w:val="23"/>
          <w:szCs w:val="23"/>
        </w:rPr>
      </w:pPr>
      <w:r w:rsidRPr="00787601">
        <w:rPr>
          <w:sz w:val="23"/>
          <w:szCs w:val="23"/>
        </w:rPr>
        <w:t xml:space="preserve">These are some materials such as fiberglass and they are placed at the back and sides of the collector to reduce heat losses. </w:t>
      </w:r>
    </w:p>
    <w:p w:rsidR="00787601" w:rsidRPr="00787601" w:rsidRDefault="00787601" w:rsidP="00787601">
      <w:pPr>
        <w:spacing w:after="0"/>
        <w:jc w:val="both"/>
        <w:rPr>
          <w:b/>
          <w:sz w:val="23"/>
          <w:szCs w:val="23"/>
        </w:rPr>
      </w:pPr>
      <w:r w:rsidRPr="00787601">
        <w:rPr>
          <w:b/>
          <w:sz w:val="23"/>
          <w:szCs w:val="23"/>
        </w:rPr>
        <w:t xml:space="preserve">Enclosure: </w:t>
      </w:r>
    </w:p>
    <w:p w:rsidR="00787601" w:rsidRDefault="00787601" w:rsidP="00787601">
      <w:pPr>
        <w:spacing w:after="0"/>
        <w:jc w:val="both"/>
        <w:rPr>
          <w:sz w:val="23"/>
          <w:szCs w:val="23"/>
        </w:rPr>
      </w:pPr>
      <w:r w:rsidRPr="00787601">
        <w:rPr>
          <w:sz w:val="23"/>
          <w:szCs w:val="23"/>
        </w:rPr>
        <w:t xml:space="preserve">A box that the collector is enclosed in holds the components together, protect them from weather, facilitates installation of the collector on a roof or appropriate frame [12]. </w:t>
      </w:r>
    </w:p>
    <w:p w:rsidR="00787601" w:rsidRPr="00787601" w:rsidRDefault="00787601" w:rsidP="00787601">
      <w:pPr>
        <w:spacing w:after="0"/>
        <w:jc w:val="center"/>
        <w:rPr>
          <w:sz w:val="23"/>
          <w:szCs w:val="23"/>
        </w:rPr>
      </w:pPr>
      <w:r>
        <w:rPr>
          <w:noProof/>
          <w:sz w:val="23"/>
          <w:szCs w:val="23"/>
        </w:rPr>
        <w:drawing>
          <wp:inline distT="0" distB="0" distL="0" distR="0">
            <wp:extent cx="2668905" cy="1934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68905" cy="1934845"/>
                    </a:xfrm>
                    <a:prstGeom prst="rect">
                      <a:avLst/>
                    </a:prstGeom>
                    <a:noFill/>
                    <a:ln w="9525">
                      <a:noFill/>
                      <a:miter lim="800000"/>
                      <a:headEnd/>
                      <a:tailEnd/>
                    </a:ln>
                  </pic:spPr>
                </pic:pic>
              </a:graphicData>
            </a:graphic>
          </wp:inline>
        </w:drawing>
      </w:r>
    </w:p>
    <w:p w:rsidR="00787601" w:rsidRDefault="00787601" w:rsidP="00787601">
      <w:pPr>
        <w:spacing w:after="0"/>
        <w:jc w:val="center"/>
        <w:rPr>
          <w:sz w:val="23"/>
          <w:szCs w:val="23"/>
        </w:rPr>
      </w:pPr>
      <w:r w:rsidRPr="00787601">
        <w:rPr>
          <w:sz w:val="23"/>
          <w:szCs w:val="23"/>
        </w:rPr>
        <w:t>Figure 3.1: Flat Plate Solar Collector (Source: US Energy Department)</w:t>
      </w:r>
    </w:p>
    <w:p w:rsidR="00B204E0" w:rsidRPr="00B204E0" w:rsidRDefault="00787601" w:rsidP="00787601">
      <w:pPr>
        <w:pStyle w:val="Default"/>
        <w:rPr>
          <w:sz w:val="32"/>
          <w:szCs w:val="32"/>
        </w:rPr>
      </w:pPr>
      <w:r>
        <w:rPr>
          <w:b/>
          <w:bCs/>
          <w:sz w:val="32"/>
          <w:szCs w:val="32"/>
        </w:rPr>
        <w:lastRenderedPageBreak/>
        <w:t xml:space="preserve">Properties of materials for a flat Plate Solar Collector: </w:t>
      </w:r>
    </w:p>
    <w:p w:rsidR="00787601" w:rsidRPr="00B204E0" w:rsidRDefault="00787601" w:rsidP="00787601">
      <w:pPr>
        <w:pStyle w:val="Default"/>
        <w:rPr>
          <w:b/>
          <w:bCs/>
          <w:sz w:val="26"/>
          <w:szCs w:val="26"/>
        </w:rPr>
      </w:pPr>
      <w:r>
        <w:rPr>
          <w:b/>
          <w:bCs/>
          <w:sz w:val="26"/>
          <w:szCs w:val="26"/>
        </w:rPr>
        <w:t xml:space="preserve">Absorber Plate and Flow Passage: </w:t>
      </w:r>
    </w:p>
    <w:p w:rsidR="00B204E0" w:rsidRDefault="00787601" w:rsidP="00B204E0">
      <w:pPr>
        <w:spacing w:after="0"/>
        <w:jc w:val="both"/>
        <w:rPr>
          <w:sz w:val="23"/>
          <w:szCs w:val="23"/>
        </w:rPr>
      </w:pPr>
      <w:r>
        <w:rPr>
          <w:sz w:val="23"/>
          <w:szCs w:val="23"/>
        </w:rPr>
        <w:t xml:space="preserve">Copper, which has high conductivity and is corrosion-resistant, is the material for absorber plates, but because copper is expensive, steel is also widely used. For a copper plate 0.05 cm thick with 2 cm tubes spaced 20 cm apart in good thermal contact with the copper. The surface of the absorber plate determines how much of the incident solar radiation is absorbed and how much is emitted at a given temperature. Flat black paint which is widely used as a coating has an absorptance of about 95 percent for incident shortwave solar radiation. It is durable and easy to apply [13]. </w:t>
      </w:r>
    </w:p>
    <w:p w:rsidR="00B204E0" w:rsidRPr="00B204E0" w:rsidRDefault="00787601" w:rsidP="00B204E0">
      <w:pPr>
        <w:spacing w:after="0"/>
        <w:jc w:val="center"/>
        <w:rPr>
          <w:b/>
          <w:sz w:val="23"/>
          <w:szCs w:val="23"/>
        </w:rPr>
      </w:pPr>
      <w:r w:rsidRPr="00B204E0">
        <w:rPr>
          <w:b/>
          <w:sz w:val="23"/>
          <w:szCs w:val="23"/>
        </w:rPr>
        <w:t>Table 3.1: Characteristics of materials for absorber plate [12]</w:t>
      </w:r>
    </w:p>
    <w:tbl>
      <w:tblPr>
        <w:tblStyle w:val="TableGrid"/>
        <w:tblW w:w="0" w:type="auto"/>
        <w:tblLayout w:type="fixed"/>
        <w:tblLook w:val="0000"/>
      </w:tblPr>
      <w:tblGrid>
        <w:gridCol w:w="1808"/>
        <w:gridCol w:w="1808"/>
        <w:gridCol w:w="1808"/>
        <w:gridCol w:w="1808"/>
        <w:gridCol w:w="1808"/>
      </w:tblGrid>
      <w:tr w:rsidR="00787601" w:rsidTr="00B204E0">
        <w:trPr>
          <w:trHeight w:val="1064"/>
        </w:trPr>
        <w:tc>
          <w:tcPr>
            <w:tcW w:w="1808" w:type="dxa"/>
            <w:vAlign w:val="center"/>
          </w:tcPr>
          <w:p w:rsidR="00787601" w:rsidRDefault="00787601" w:rsidP="00B204E0">
            <w:pPr>
              <w:pStyle w:val="Default"/>
              <w:jc w:val="center"/>
              <w:rPr>
                <w:sz w:val="23"/>
                <w:szCs w:val="23"/>
              </w:rPr>
            </w:pPr>
            <w:r>
              <w:rPr>
                <w:b/>
                <w:bCs/>
                <w:sz w:val="23"/>
                <w:szCs w:val="23"/>
              </w:rPr>
              <w:t>Material</w:t>
            </w:r>
          </w:p>
        </w:tc>
        <w:tc>
          <w:tcPr>
            <w:tcW w:w="1808" w:type="dxa"/>
            <w:vAlign w:val="center"/>
          </w:tcPr>
          <w:p w:rsidR="00787601" w:rsidRDefault="00787601" w:rsidP="00B204E0">
            <w:pPr>
              <w:pStyle w:val="Default"/>
              <w:jc w:val="center"/>
              <w:rPr>
                <w:sz w:val="23"/>
                <w:szCs w:val="23"/>
              </w:rPr>
            </w:pPr>
            <w:r>
              <w:rPr>
                <w:b/>
                <w:bCs/>
                <w:sz w:val="23"/>
                <w:szCs w:val="23"/>
              </w:rPr>
              <w:t>Absorptance (</w:t>
            </w:r>
            <w:r>
              <w:rPr>
                <w:rFonts w:ascii="Cambria Math" w:hAnsi="Cambria Math" w:cs="Cambria Math"/>
                <w:b/>
                <w:bCs/>
                <w:sz w:val="23"/>
                <w:szCs w:val="23"/>
              </w:rPr>
              <w:t>𝜶𝒑</w:t>
            </w:r>
            <w:r>
              <w:rPr>
                <w:b/>
                <w:bCs/>
                <w:sz w:val="23"/>
                <w:szCs w:val="23"/>
              </w:rPr>
              <w:t>)</w:t>
            </w:r>
          </w:p>
        </w:tc>
        <w:tc>
          <w:tcPr>
            <w:tcW w:w="1808" w:type="dxa"/>
            <w:vAlign w:val="center"/>
          </w:tcPr>
          <w:p w:rsidR="00787601" w:rsidRDefault="00787601" w:rsidP="00B204E0">
            <w:pPr>
              <w:pStyle w:val="Default"/>
              <w:jc w:val="center"/>
              <w:rPr>
                <w:sz w:val="23"/>
                <w:szCs w:val="23"/>
              </w:rPr>
            </w:pPr>
            <w:r>
              <w:rPr>
                <w:b/>
                <w:bCs/>
                <w:sz w:val="23"/>
                <w:szCs w:val="23"/>
              </w:rPr>
              <w:t>Emittance (</w:t>
            </w:r>
            <w:r>
              <w:rPr>
                <w:rFonts w:ascii="Cambria Math" w:hAnsi="Cambria Math" w:cs="Cambria Math"/>
                <w:b/>
                <w:bCs/>
                <w:sz w:val="23"/>
                <w:szCs w:val="23"/>
              </w:rPr>
              <w:t>𝜺</w:t>
            </w:r>
            <w:r>
              <w:rPr>
                <w:b/>
                <w:bCs/>
                <w:sz w:val="23"/>
                <w:szCs w:val="23"/>
              </w:rPr>
              <w:t>)</w:t>
            </w:r>
          </w:p>
        </w:tc>
        <w:tc>
          <w:tcPr>
            <w:tcW w:w="1808" w:type="dxa"/>
            <w:vAlign w:val="center"/>
          </w:tcPr>
          <w:p w:rsidR="00787601" w:rsidRDefault="00787601" w:rsidP="00B204E0">
            <w:pPr>
              <w:pStyle w:val="Default"/>
              <w:jc w:val="center"/>
              <w:rPr>
                <w:sz w:val="23"/>
                <w:szCs w:val="23"/>
              </w:rPr>
            </w:pPr>
            <w:r>
              <w:rPr>
                <w:b/>
                <w:bCs/>
                <w:sz w:val="23"/>
                <w:szCs w:val="23"/>
              </w:rPr>
              <w:t>Break Down Temperature (</w:t>
            </w:r>
            <w:r>
              <w:rPr>
                <w:b/>
                <w:bCs/>
                <w:i/>
                <w:iCs/>
                <w:sz w:val="23"/>
                <w:szCs w:val="23"/>
              </w:rPr>
              <w:t>°C</w:t>
            </w:r>
            <w:r>
              <w:rPr>
                <w:b/>
                <w:bCs/>
                <w:sz w:val="23"/>
                <w:szCs w:val="23"/>
              </w:rPr>
              <w:t>)</w:t>
            </w:r>
          </w:p>
        </w:tc>
        <w:tc>
          <w:tcPr>
            <w:tcW w:w="1808" w:type="dxa"/>
            <w:vAlign w:val="center"/>
          </w:tcPr>
          <w:p w:rsidR="00787601" w:rsidRDefault="00787601" w:rsidP="00B204E0">
            <w:pPr>
              <w:pStyle w:val="Default"/>
              <w:jc w:val="center"/>
              <w:rPr>
                <w:sz w:val="23"/>
                <w:szCs w:val="23"/>
              </w:rPr>
            </w:pPr>
            <w:r>
              <w:rPr>
                <w:b/>
                <w:bCs/>
                <w:sz w:val="23"/>
                <w:szCs w:val="23"/>
              </w:rPr>
              <w:t>Comments</w:t>
            </w:r>
          </w:p>
        </w:tc>
      </w:tr>
      <w:tr w:rsidR="00787601" w:rsidTr="00B204E0">
        <w:trPr>
          <w:trHeight w:val="630"/>
        </w:trPr>
        <w:tc>
          <w:tcPr>
            <w:tcW w:w="1808" w:type="dxa"/>
            <w:vAlign w:val="center"/>
          </w:tcPr>
          <w:p w:rsidR="00787601" w:rsidRDefault="00787601" w:rsidP="00B204E0">
            <w:pPr>
              <w:pStyle w:val="Default"/>
              <w:jc w:val="center"/>
              <w:rPr>
                <w:sz w:val="23"/>
                <w:szCs w:val="23"/>
              </w:rPr>
            </w:pPr>
            <w:r>
              <w:rPr>
                <w:sz w:val="23"/>
                <w:szCs w:val="23"/>
              </w:rPr>
              <w:t>Black Silicon Paint</w:t>
            </w:r>
          </w:p>
        </w:tc>
        <w:tc>
          <w:tcPr>
            <w:tcW w:w="1808" w:type="dxa"/>
            <w:vAlign w:val="center"/>
          </w:tcPr>
          <w:p w:rsidR="00787601" w:rsidRDefault="00787601" w:rsidP="00B204E0">
            <w:pPr>
              <w:pStyle w:val="Default"/>
              <w:jc w:val="center"/>
              <w:rPr>
                <w:sz w:val="23"/>
                <w:szCs w:val="23"/>
              </w:rPr>
            </w:pPr>
            <w:r>
              <w:rPr>
                <w:sz w:val="23"/>
                <w:szCs w:val="23"/>
              </w:rPr>
              <w:t>0.86 - 0.94</w:t>
            </w:r>
          </w:p>
        </w:tc>
        <w:tc>
          <w:tcPr>
            <w:tcW w:w="1808" w:type="dxa"/>
            <w:vAlign w:val="center"/>
          </w:tcPr>
          <w:p w:rsidR="00787601" w:rsidRDefault="00787601" w:rsidP="00B204E0">
            <w:pPr>
              <w:pStyle w:val="Default"/>
              <w:jc w:val="center"/>
              <w:rPr>
                <w:sz w:val="23"/>
                <w:szCs w:val="23"/>
              </w:rPr>
            </w:pPr>
            <w:r>
              <w:rPr>
                <w:sz w:val="23"/>
                <w:szCs w:val="23"/>
              </w:rPr>
              <w:t>0.83 – 0.89</w:t>
            </w:r>
          </w:p>
        </w:tc>
        <w:tc>
          <w:tcPr>
            <w:tcW w:w="1808" w:type="dxa"/>
            <w:vAlign w:val="center"/>
          </w:tcPr>
          <w:p w:rsidR="00787601" w:rsidRDefault="00787601" w:rsidP="00B204E0">
            <w:pPr>
              <w:pStyle w:val="Default"/>
              <w:jc w:val="center"/>
              <w:rPr>
                <w:sz w:val="23"/>
                <w:szCs w:val="23"/>
              </w:rPr>
            </w:pPr>
            <w:r>
              <w:rPr>
                <w:sz w:val="23"/>
                <w:szCs w:val="23"/>
              </w:rPr>
              <w:t>350</w:t>
            </w:r>
          </w:p>
        </w:tc>
        <w:tc>
          <w:tcPr>
            <w:tcW w:w="1808" w:type="dxa"/>
            <w:vAlign w:val="center"/>
          </w:tcPr>
          <w:p w:rsidR="00787601" w:rsidRDefault="00787601" w:rsidP="00B204E0">
            <w:pPr>
              <w:pStyle w:val="Default"/>
              <w:jc w:val="center"/>
              <w:rPr>
                <w:sz w:val="23"/>
                <w:szCs w:val="23"/>
              </w:rPr>
            </w:pPr>
            <w:r>
              <w:rPr>
                <w:sz w:val="23"/>
                <w:szCs w:val="23"/>
              </w:rPr>
              <w:t>Silicon Binder</w:t>
            </w:r>
          </w:p>
        </w:tc>
      </w:tr>
      <w:tr w:rsidR="00787601" w:rsidTr="00B204E0">
        <w:trPr>
          <w:trHeight w:val="630"/>
        </w:trPr>
        <w:tc>
          <w:tcPr>
            <w:tcW w:w="1808" w:type="dxa"/>
            <w:vAlign w:val="center"/>
          </w:tcPr>
          <w:p w:rsidR="00787601" w:rsidRDefault="00787601" w:rsidP="00B204E0">
            <w:pPr>
              <w:pStyle w:val="Default"/>
              <w:jc w:val="center"/>
              <w:rPr>
                <w:sz w:val="23"/>
                <w:szCs w:val="23"/>
              </w:rPr>
            </w:pPr>
            <w:r>
              <w:rPr>
                <w:sz w:val="23"/>
                <w:szCs w:val="23"/>
              </w:rPr>
              <w:t>Black Copper over Copper</w:t>
            </w:r>
          </w:p>
        </w:tc>
        <w:tc>
          <w:tcPr>
            <w:tcW w:w="1808" w:type="dxa"/>
            <w:vAlign w:val="center"/>
          </w:tcPr>
          <w:p w:rsidR="00787601" w:rsidRDefault="00787601" w:rsidP="00B204E0">
            <w:pPr>
              <w:pStyle w:val="Default"/>
              <w:jc w:val="center"/>
              <w:rPr>
                <w:sz w:val="23"/>
                <w:szCs w:val="23"/>
              </w:rPr>
            </w:pPr>
            <w:r>
              <w:rPr>
                <w:sz w:val="23"/>
                <w:szCs w:val="23"/>
              </w:rPr>
              <w:t>0.85 - 0.9</w:t>
            </w:r>
          </w:p>
        </w:tc>
        <w:tc>
          <w:tcPr>
            <w:tcW w:w="1808" w:type="dxa"/>
            <w:vAlign w:val="center"/>
          </w:tcPr>
          <w:p w:rsidR="00787601" w:rsidRDefault="00787601" w:rsidP="00B204E0">
            <w:pPr>
              <w:pStyle w:val="Default"/>
              <w:jc w:val="center"/>
              <w:rPr>
                <w:sz w:val="23"/>
                <w:szCs w:val="23"/>
              </w:rPr>
            </w:pPr>
            <w:r>
              <w:rPr>
                <w:sz w:val="23"/>
                <w:szCs w:val="23"/>
              </w:rPr>
              <w:t>0.08 – 0.12</w:t>
            </w:r>
          </w:p>
        </w:tc>
        <w:tc>
          <w:tcPr>
            <w:tcW w:w="1808" w:type="dxa"/>
            <w:vAlign w:val="center"/>
          </w:tcPr>
          <w:p w:rsidR="00787601" w:rsidRDefault="00787601" w:rsidP="00B204E0">
            <w:pPr>
              <w:pStyle w:val="Default"/>
              <w:jc w:val="center"/>
              <w:rPr>
                <w:sz w:val="23"/>
                <w:szCs w:val="23"/>
              </w:rPr>
            </w:pPr>
            <w:r>
              <w:rPr>
                <w:sz w:val="23"/>
                <w:szCs w:val="23"/>
              </w:rPr>
              <w:t>450</w:t>
            </w:r>
          </w:p>
        </w:tc>
        <w:tc>
          <w:tcPr>
            <w:tcW w:w="1808" w:type="dxa"/>
            <w:vAlign w:val="center"/>
          </w:tcPr>
          <w:p w:rsidR="00787601" w:rsidRDefault="00787601" w:rsidP="00B204E0">
            <w:pPr>
              <w:pStyle w:val="Default"/>
              <w:jc w:val="center"/>
              <w:rPr>
                <w:sz w:val="23"/>
                <w:szCs w:val="23"/>
              </w:rPr>
            </w:pPr>
            <w:r>
              <w:rPr>
                <w:sz w:val="23"/>
                <w:szCs w:val="23"/>
              </w:rPr>
              <w:t>Patinates with Moisture</w:t>
            </w:r>
          </w:p>
        </w:tc>
      </w:tr>
      <w:tr w:rsidR="00787601" w:rsidTr="00B204E0">
        <w:trPr>
          <w:trHeight w:val="630"/>
        </w:trPr>
        <w:tc>
          <w:tcPr>
            <w:tcW w:w="1808" w:type="dxa"/>
            <w:vAlign w:val="center"/>
          </w:tcPr>
          <w:p w:rsidR="00787601" w:rsidRDefault="00787601" w:rsidP="00B204E0">
            <w:pPr>
              <w:pStyle w:val="Default"/>
              <w:jc w:val="center"/>
              <w:rPr>
                <w:sz w:val="23"/>
                <w:szCs w:val="23"/>
              </w:rPr>
            </w:pPr>
            <w:r>
              <w:rPr>
                <w:sz w:val="23"/>
                <w:szCs w:val="23"/>
              </w:rPr>
              <w:t>Black Chrome Over Nickel</w:t>
            </w:r>
          </w:p>
        </w:tc>
        <w:tc>
          <w:tcPr>
            <w:tcW w:w="1808" w:type="dxa"/>
            <w:vAlign w:val="center"/>
          </w:tcPr>
          <w:p w:rsidR="00787601" w:rsidRDefault="00787601" w:rsidP="00B204E0">
            <w:pPr>
              <w:pStyle w:val="Default"/>
              <w:jc w:val="center"/>
              <w:rPr>
                <w:sz w:val="23"/>
                <w:szCs w:val="23"/>
              </w:rPr>
            </w:pPr>
            <w:r>
              <w:rPr>
                <w:sz w:val="23"/>
                <w:szCs w:val="23"/>
              </w:rPr>
              <w:t>0.92 – 0.94</w:t>
            </w:r>
          </w:p>
        </w:tc>
        <w:tc>
          <w:tcPr>
            <w:tcW w:w="1808" w:type="dxa"/>
            <w:vAlign w:val="center"/>
          </w:tcPr>
          <w:p w:rsidR="00787601" w:rsidRDefault="00787601" w:rsidP="00B204E0">
            <w:pPr>
              <w:pStyle w:val="Default"/>
              <w:jc w:val="center"/>
              <w:rPr>
                <w:sz w:val="23"/>
                <w:szCs w:val="23"/>
              </w:rPr>
            </w:pPr>
            <w:r>
              <w:rPr>
                <w:sz w:val="23"/>
                <w:szCs w:val="23"/>
              </w:rPr>
              <w:t>0.07 – 0.12</w:t>
            </w:r>
          </w:p>
        </w:tc>
        <w:tc>
          <w:tcPr>
            <w:tcW w:w="1808" w:type="dxa"/>
            <w:vAlign w:val="center"/>
          </w:tcPr>
          <w:p w:rsidR="00787601" w:rsidRDefault="00787601" w:rsidP="00B204E0">
            <w:pPr>
              <w:pStyle w:val="Default"/>
              <w:jc w:val="center"/>
              <w:rPr>
                <w:sz w:val="23"/>
                <w:szCs w:val="23"/>
              </w:rPr>
            </w:pPr>
            <w:r>
              <w:rPr>
                <w:sz w:val="23"/>
                <w:szCs w:val="23"/>
              </w:rPr>
              <w:t>450</w:t>
            </w:r>
          </w:p>
        </w:tc>
        <w:tc>
          <w:tcPr>
            <w:tcW w:w="1808" w:type="dxa"/>
            <w:vAlign w:val="center"/>
          </w:tcPr>
          <w:p w:rsidR="00787601" w:rsidRDefault="00787601" w:rsidP="00B204E0">
            <w:pPr>
              <w:pStyle w:val="Default"/>
              <w:jc w:val="center"/>
              <w:rPr>
                <w:sz w:val="23"/>
                <w:szCs w:val="23"/>
              </w:rPr>
            </w:pPr>
            <w:r>
              <w:rPr>
                <w:sz w:val="23"/>
                <w:szCs w:val="23"/>
              </w:rPr>
              <w:t>Stable at High Temperatures</w:t>
            </w:r>
          </w:p>
        </w:tc>
      </w:tr>
    </w:tbl>
    <w:p w:rsidR="00787601" w:rsidRDefault="00787601" w:rsidP="00787601">
      <w:pPr>
        <w:pStyle w:val="Default"/>
        <w:rPr>
          <w:sz w:val="26"/>
          <w:szCs w:val="26"/>
        </w:rPr>
      </w:pPr>
      <w:r>
        <w:rPr>
          <w:b/>
          <w:bCs/>
          <w:sz w:val="26"/>
          <w:szCs w:val="26"/>
        </w:rPr>
        <w:t xml:space="preserve">Cover Plate: </w:t>
      </w:r>
    </w:p>
    <w:p w:rsidR="00787601" w:rsidRDefault="00787601" w:rsidP="00B204E0">
      <w:pPr>
        <w:spacing w:after="0"/>
        <w:jc w:val="both"/>
        <w:rPr>
          <w:sz w:val="23"/>
          <w:szCs w:val="23"/>
        </w:rPr>
      </w:pPr>
      <w:r>
        <w:rPr>
          <w:sz w:val="23"/>
          <w:szCs w:val="23"/>
        </w:rPr>
        <w:t>A cover plate for a collector should have a high transmittance for solar radiation and should not detoriate with time. The material most commonly used is glass. A 0.32 cm thick sheet of window glass ( iron content, 0.12 percent ) transmits 85 percent of solar energy at normal incidence. And all glass is practically opaque to long-wavelength radiation emitted by the absorber plate.</w:t>
      </w:r>
    </w:p>
    <w:p w:rsidR="00B204E0" w:rsidRPr="00B204E0" w:rsidRDefault="00B204E0" w:rsidP="00B204E0">
      <w:pPr>
        <w:spacing w:after="0"/>
        <w:jc w:val="both"/>
        <w:rPr>
          <w:sz w:val="23"/>
          <w:szCs w:val="23"/>
        </w:rPr>
      </w:pPr>
      <w:r w:rsidRPr="00B204E0">
        <w:rPr>
          <w:sz w:val="23"/>
          <w:szCs w:val="23"/>
        </w:rPr>
        <w:t>Some plastic materials can be used for collector glazing. They are cheaper and lighter than glass and, because they can be used in very thin sheets, they often have higher transmittance. However, they are not as durable as glass and they often degrade with exposure to ultraviolet radiation or high temperatures [12].</w:t>
      </w:r>
    </w:p>
    <w:p w:rsidR="00B204E0" w:rsidRPr="00B204E0" w:rsidRDefault="00B204E0" w:rsidP="00B204E0">
      <w:pPr>
        <w:pStyle w:val="Default"/>
        <w:jc w:val="center"/>
        <w:rPr>
          <w:rFonts w:ascii="Calibri" w:hAnsi="Calibri" w:cs="Calibri"/>
          <w:b/>
        </w:rPr>
      </w:pPr>
      <w:r w:rsidRPr="00B204E0">
        <w:rPr>
          <w:rFonts w:ascii="Calibri" w:hAnsi="Calibri" w:cs="Calibri"/>
          <w:b/>
        </w:rPr>
        <w:t>Table 3.2: Characteristics of material for cover plate [12].</w:t>
      </w:r>
    </w:p>
    <w:tbl>
      <w:tblPr>
        <w:tblStyle w:val="TableGrid"/>
        <w:tblW w:w="0" w:type="auto"/>
        <w:jc w:val="center"/>
        <w:tblLayout w:type="fixed"/>
        <w:tblLook w:val="0000"/>
      </w:tblPr>
      <w:tblGrid>
        <w:gridCol w:w="1807"/>
        <w:gridCol w:w="1807"/>
        <w:gridCol w:w="1807"/>
        <w:gridCol w:w="1807"/>
        <w:gridCol w:w="1807"/>
      </w:tblGrid>
      <w:tr w:rsidR="00B204E0" w:rsidRPr="00B204E0" w:rsidTr="00B204E0">
        <w:trPr>
          <w:trHeight w:val="1044"/>
          <w:jc w:val="center"/>
        </w:trPr>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b/>
                <w:bCs/>
              </w:rPr>
              <w:t>Test</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b/>
                <w:bCs/>
              </w:rPr>
              <w:t>Polyvinyl Fluoride</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b/>
                <w:bCs/>
              </w:rPr>
              <w:t>Polyester</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b/>
                <w:bCs/>
              </w:rPr>
              <w:t>Polycarbonate</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b/>
                <w:bCs/>
              </w:rPr>
              <w:t>Fiber glass reinforced</w:t>
            </w:r>
          </w:p>
        </w:tc>
      </w:tr>
      <w:tr w:rsidR="00B204E0" w:rsidRPr="00B204E0" w:rsidTr="00B204E0">
        <w:trPr>
          <w:trHeight w:val="631"/>
          <w:jc w:val="center"/>
        </w:trPr>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Solar Transmission, %</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92 - 94</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85</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82 - 89</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77 - 90</w:t>
            </w:r>
          </w:p>
        </w:tc>
      </w:tr>
      <w:tr w:rsidR="00B204E0" w:rsidRPr="00B204E0" w:rsidTr="00B204E0">
        <w:trPr>
          <w:trHeight w:val="1044"/>
          <w:jc w:val="center"/>
        </w:trPr>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Maximum Operating Temp (</w:t>
            </w:r>
            <w:r w:rsidRPr="00B204E0">
              <w:rPr>
                <w:rFonts w:ascii="Calibri" w:hAnsi="Calibri" w:cs="Calibri"/>
                <w:i/>
                <w:iCs/>
              </w:rPr>
              <w:t>°C</w:t>
            </w:r>
            <w:r w:rsidRPr="00B204E0">
              <w:rPr>
                <w:rFonts w:ascii="Calibri" w:hAnsi="Calibri" w:cs="Calibri"/>
              </w:rPr>
              <w:t>)</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110</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100</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120-135</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90</w:t>
            </w:r>
          </w:p>
        </w:tc>
      </w:tr>
      <w:tr w:rsidR="00B204E0" w:rsidRPr="00B204E0" w:rsidTr="00B204E0">
        <w:trPr>
          <w:trHeight w:val="635"/>
          <w:jc w:val="center"/>
        </w:trPr>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Length of Life in Years</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5</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4</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7 - 20</w:t>
            </w:r>
          </w:p>
        </w:tc>
      </w:tr>
      <w:tr w:rsidR="00B204E0" w:rsidRPr="00B204E0" w:rsidTr="00B204E0">
        <w:trPr>
          <w:trHeight w:val="218"/>
          <w:jc w:val="center"/>
        </w:trPr>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 xml:space="preserve">Thickness </w:t>
            </w:r>
            <w:r w:rsidRPr="00B204E0">
              <w:rPr>
                <w:rFonts w:ascii="Calibri" w:hAnsi="Calibri" w:cs="Calibri"/>
                <w:i/>
                <w:iCs/>
              </w:rPr>
              <w:t>(mm)</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1</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0.025</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3.2</w:t>
            </w:r>
          </w:p>
        </w:tc>
        <w:tc>
          <w:tcPr>
            <w:tcW w:w="1807" w:type="dxa"/>
            <w:vAlign w:val="center"/>
          </w:tcPr>
          <w:p w:rsidR="00B204E0" w:rsidRPr="00B204E0" w:rsidRDefault="00B204E0" w:rsidP="00B204E0">
            <w:pPr>
              <w:pStyle w:val="Default"/>
              <w:jc w:val="center"/>
              <w:rPr>
                <w:rFonts w:ascii="Calibri" w:hAnsi="Calibri" w:cs="Calibri"/>
              </w:rPr>
            </w:pPr>
            <w:r w:rsidRPr="00B204E0">
              <w:rPr>
                <w:rFonts w:ascii="Calibri" w:hAnsi="Calibri" w:cs="Calibri"/>
              </w:rPr>
              <w:t>1</w:t>
            </w:r>
          </w:p>
        </w:tc>
      </w:tr>
    </w:tbl>
    <w:p w:rsidR="00B204E0" w:rsidRPr="00B204E0" w:rsidRDefault="00B204E0" w:rsidP="00B204E0">
      <w:pPr>
        <w:pStyle w:val="Default"/>
        <w:rPr>
          <w:rFonts w:ascii="Calibri" w:hAnsi="Calibri" w:cs="Calibri"/>
        </w:rPr>
      </w:pPr>
      <w:r w:rsidRPr="00B204E0">
        <w:rPr>
          <w:rFonts w:ascii="Calibri" w:hAnsi="Calibri" w:cs="Calibri"/>
        </w:rPr>
        <w:lastRenderedPageBreak/>
        <w:tab/>
      </w:r>
    </w:p>
    <w:p w:rsidR="00B204E0" w:rsidRDefault="00B204E0" w:rsidP="00B204E0">
      <w:pPr>
        <w:pStyle w:val="Default"/>
        <w:rPr>
          <w:sz w:val="26"/>
          <w:szCs w:val="26"/>
        </w:rPr>
      </w:pPr>
      <w:r>
        <w:rPr>
          <w:b/>
          <w:bCs/>
          <w:sz w:val="26"/>
          <w:szCs w:val="26"/>
        </w:rPr>
        <w:t xml:space="preserve">Enclosure and Insulation: </w:t>
      </w:r>
    </w:p>
    <w:p w:rsidR="00B204E0" w:rsidRDefault="00B204E0" w:rsidP="00B204E0">
      <w:pPr>
        <w:pStyle w:val="Default"/>
        <w:rPr>
          <w:sz w:val="23"/>
          <w:szCs w:val="23"/>
        </w:rPr>
      </w:pPr>
      <w:r>
        <w:rPr>
          <w:sz w:val="23"/>
          <w:szCs w:val="23"/>
        </w:rPr>
        <w:t xml:space="preserve">The collector enclosure is usually made from steel, </w:t>
      </w:r>
      <w:r w:rsidR="00AF1CCE">
        <w:rPr>
          <w:sz w:val="23"/>
          <w:szCs w:val="23"/>
        </w:rPr>
        <w:t>aluminum</w:t>
      </w:r>
      <w:r>
        <w:rPr>
          <w:sz w:val="23"/>
          <w:szCs w:val="23"/>
        </w:rPr>
        <w:t xml:space="preserve"> or fiber </w:t>
      </w:r>
      <w:r w:rsidR="00AF1CCE">
        <w:rPr>
          <w:sz w:val="23"/>
          <w:szCs w:val="23"/>
        </w:rPr>
        <w:t>glass. And</w:t>
      </w:r>
      <w:r>
        <w:rPr>
          <w:sz w:val="23"/>
          <w:szCs w:val="23"/>
        </w:rPr>
        <w:t xml:space="preserve"> order to prevent heat from escaping through the back of the collector, a layer of insulation is placed behind the absorber plate. </w:t>
      </w:r>
    </w:p>
    <w:p w:rsidR="00B204E0" w:rsidRDefault="00B204E0" w:rsidP="00B204E0">
      <w:pPr>
        <w:pStyle w:val="Default"/>
        <w:rPr>
          <w:sz w:val="23"/>
          <w:szCs w:val="23"/>
        </w:rPr>
      </w:pPr>
    </w:p>
    <w:p w:rsidR="00B204E0" w:rsidRPr="00B204E0" w:rsidRDefault="00B204E0" w:rsidP="00B204E0">
      <w:pPr>
        <w:pStyle w:val="Default"/>
        <w:jc w:val="center"/>
        <w:rPr>
          <w:b/>
          <w:sz w:val="23"/>
          <w:szCs w:val="23"/>
        </w:rPr>
      </w:pPr>
      <w:r w:rsidRPr="00B204E0">
        <w:rPr>
          <w:b/>
          <w:sz w:val="23"/>
          <w:szCs w:val="23"/>
        </w:rPr>
        <w:t>Table 3.3: Characteristics of material for insulation [12]</w:t>
      </w:r>
    </w:p>
    <w:p w:rsidR="00B204E0" w:rsidRDefault="00B204E0" w:rsidP="00B204E0">
      <w:pPr>
        <w:pStyle w:val="Default"/>
        <w:rPr>
          <w:sz w:val="23"/>
          <w:szCs w:val="23"/>
        </w:rPr>
      </w:pPr>
    </w:p>
    <w:p w:rsidR="00B204E0" w:rsidRDefault="00B204E0" w:rsidP="00B204E0">
      <w:pPr>
        <w:pStyle w:val="Default"/>
      </w:pPr>
    </w:p>
    <w:tbl>
      <w:tblPr>
        <w:tblStyle w:val="TableGrid"/>
        <w:tblW w:w="0" w:type="auto"/>
        <w:tblLook w:val="04A0"/>
      </w:tblPr>
      <w:tblGrid>
        <w:gridCol w:w="2394"/>
        <w:gridCol w:w="2394"/>
        <w:gridCol w:w="2394"/>
        <w:gridCol w:w="2394"/>
      </w:tblGrid>
      <w:tr w:rsidR="00B204E0" w:rsidTr="00B204E0">
        <w:tc>
          <w:tcPr>
            <w:tcW w:w="2394" w:type="dxa"/>
            <w:vAlign w:val="center"/>
          </w:tcPr>
          <w:p w:rsidR="00B204E0" w:rsidRDefault="00B204E0" w:rsidP="00276BB3">
            <w:pPr>
              <w:pStyle w:val="Default"/>
              <w:jc w:val="center"/>
              <w:rPr>
                <w:sz w:val="23"/>
                <w:szCs w:val="23"/>
              </w:rPr>
            </w:pPr>
            <w:r>
              <w:rPr>
                <w:b/>
                <w:bCs/>
                <w:sz w:val="23"/>
                <w:szCs w:val="23"/>
              </w:rPr>
              <w:t>Material</w:t>
            </w:r>
          </w:p>
        </w:tc>
        <w:tc>
          <w:tcPr>
            <w:tcW w:w="2394" w:type="dxa"/>
            <w:vAlign w:val="center"/>
          </w:tcPr>
          <w:p w:rsidR="00B204E0" w:rsidRDefault="00B204E0" w:rsidP="00276BB3">
            <w:pPr>
              <w:pStyle w:val="Default"/>
              <w:jc w:val="center"/>
              <w:rPr>
                <w:sz w:val="23"/>
                <w:szCs w:val="23"/>
              </w:rPr>
            </w:pPr>
            <w:r>
              <w:rPr>
                <w:b/>
                <w:bCs/>
                <w:sz w:val="23"/>
                <w:szCs w:val="23"/>
              </w:rPr>
              <w:t xml:space="preserve">Density </w:t>
            </w:r>
            <w:r>
              <w:rPr>
                <w:rFonts w:ascii="Cambria Math" w:hAnsi="Cambria Math" w:cs="Cambria Math"/>
                <w:sz w:val="23"/>
                <w:szCs w:val="23"/>
              </w:rPr>
              <w:t>(𝒌𝒈𝒎</w:t>
            </w:r>
            <w:r>
              <w:rPr>
                <w:rFonts w:ascii="Cambria Math" w:hAnsi="Cambria Math" w:cs="Cambria Math"/>
                <w:sz w:val="16"/>
                <w:szCs w:val="16"/>
              </w:rPr>
              <w:t xml:space="preserve">𝟑 </w:t>
            </w:r>
            <w:r>
              <w:rPr>
                <w:rFonts w:ascii="Cambria Math" w:hAnsi="Cambria Math" w:cs="Cambria Math"/>
                <w:sz w:val="23"/>
                <w:szCs w:val="23"/>
              </w:rPr>
              <w:t>)</w:t>
            </w:r>
          </w:p>
        </w:tc>
        <w:tc>
          <w:tcPr>
            <w:tcW w:w="2394" w:type="dxa"/>
            <w:vAlign w:val="center"/>
          </w:tcPr>
          <w:p w:rsidR="00B204E0" w:rsidRDefault="00B204E0" w:rsidP="00276BB3">
            <w:pPr>
              <w:pStyle w:val="Default"/>
              <w:jc w:val="center"/>
              <w:rPr>
                <w:sz w:val="23"/>
                <w:szCs w:val="23"/>
              </w:rPr>
            </w:pPr>
            <w:r>
              <w:rPr>
                <w:b/>
                <w:bCs/>
                <w:sz w:val="23"/>
                <w:szCs w:val="23"/>
              </w:rPr>
              <w:t>Thermal Conductivity at 100(</w:t>
            </w:r>
            <w:r>
              <w:rPr>
                <w:b/>
                <w:bCs/>
                <w:i/>
                <w:iCs/>
                <w:sz w:val="23"/>
                <w:szCs w:val="23"/>
              </w:rPr>
              <w:t>°C</w:t>
            </w:r>
            <w:r>
              <w:rPr>
                <w:b/>
                <w:bCs/>
                <w:sz w:val="23"/>
                <w:szCs w:val="23"/>
              </w:rPr>
              <w:t xml:space="preserve">) </w:t>
            </w:r>
            <w:r>
              <w:rPr>
                <w:rFonts w:ascii="Cambria Math" w:hAnsi="Cambria Math" w:cs="Cambria Math"/>
                <w:sz w:val="23"/>
                <w:szCs w:val="23"/>
              </w:rPr>
              <w:t xml:space="preserve">(𝑾𝒎 </w:t>
            </w:r>
            <w:r>
              <w:rPr>
                <w:b/>
                <w:bCs/>
                <w:sz w:val="23"/>
                <w:szCs w:val="23"/>
              </w:rPr>
              <w:t>)</w:t>
            </w:r>
          </w:p>
        </w:tc>
        <w:tc>
          <w:tcPr>
            <w:tcW w:w="2394" w:type="dxa"/>
            <w:vAlign w:val="center"/>
          </w:tcPr>
          <w:p w:rsidR="00B204E0" w:rsidRDefault="00B204E0" w:rsidP="00B204E0">
            <w:pPr>
              <w:pStyle w:val="Default"/>
              <w:jc w:val="center"/>
              <w:rPr>
                <w:b/>
                <w:bCs/>
                <w:sz w:val="23"/>
                <w:szCs w:val="23"/>
              </w:rPr>
            </w:pPr>
          </w:p>
          <w:p w:rsidR="00B204E0" w:rsidRDefault="00B204E0" w:rsidP="00B204E0">
            <w:pPr>
              <w:pStyle w:val="Default"/>
              <w:jc w:val="center"/>
              <w:rPr>
                <w:b/>
                <w:bCs/>
                <w:sz w:val="23"/>
                <w:szCs w:val="23"/>
              </w:rPr>
            </w:pPr>
            <w:r>
              <w:rPr>
                <w:b/>
                <w:bCs/>
                <w:sz w:val="23"/>
                <w:szCs w:val="23"/>
              </w:rPr>
              <w:t>Temperature Limits (°</w:t>
            </w:r>
            <w:r>
              <w:rPr>
                <w:b/>
                <w:bCs/>
                <w:i/>
                <w:iCs/>
                <w:sz w:val="23"/>
                <w:szCs w:val="23"/>
              </w:rPr>
              <w:t>C</w:t>
            </w:r>
            <w:r>
              <w:rPr>
                <w:b/>
                <w:bCs/>
                <w:sz w:val="23"/>
                <w:szCs w:val="23"/>
              </w:rPr>
              <w:t>)</w:t>
            </w:r>
          </w:p>
          <w:p w:rsidR="00B204E0" w:rsidRDefault="00B204E0" w:rsidP="00B204E0">
            <w:pPr>
              <w:pStyle w:val="Default"/>
              <w:jc w:val="center"/>
              <w:rPr>
                <w:sz w:val="23"/>
                <w:szCs w:val="23"/>
              </w:rPr>
            </w:pPr>
          </w:p>
        </w:tc>
      </w:tr>
      <w:tr w:rsidR="00B204E0" w:rsidTr="00276BB3">
        <w:tc>
          <w:tcPr>
            <w:tcW w:w="2394" w:type="dxa"/>
            <w:vAlign w:val="center"/>
          </w:tcPr>
          <w:p w:rsidR="00B204E0" w:rsidRDefault="00B204E0" w:rsidP="00276BB3">
            <w:pPr>
              <w:pStyle w:val="Default"/>
              <w:jc w:val="center"/>
              <w:rPr>
                <w:sz w:val="23"/>
                <w:szCs w:val="23"/>
              </w:rPr>
            </w:pPr>
            <w:r>
              <w:rPr>
                <w:sz w:val="23"/>
                <w:szCs w:val="23"/>
              </w:rPr>
              <w:t>Fiber Glass with Organic Binder</w:t>
            </w:r>
          </w:p>
        </w:tc>
        <w:tc>
          <w:tcPr>
            <w:tcW w:w="2394" w:type="dxa"/>
            <w:vAlign w:val="center"/>
          </w:tcPr>
          <w:p w:rsidR="00B204E0" w:rsidRDefault="00B204E0" w:rsidP="00276BB3">
            <w:pPr>
              <w:pStyle w:val="Default"/>
              <w:jc w:val="center"/>
              <w:rPr>
                <w:sz w:val="23"/>
                <w:szCs w:val="23"/>
              </w:rPr>
            </w:pPr>
            <w:r>
              <w:rPr>
                <w:sz w:val="23"/>
                <w:szCs w:val="23"/>
              </w:rPr>
              <w:t>11</w:t>
            </w:r>
          </w:p>
        </w:tc>
        <w:tc>
          <w:tcPr>
            <w:tcW w:w="2394" w:type="dxa"/>
            <w:vAlign w:val="center"/>
          </w:tcPr>
          <w:p w:rsidR="00B204E0" w:rsidRDefault="00B204E0" w:rsidP="00276BB3">
            <w:pPr>
              <w:pStyle w:val="Default"/>
              <w:jc w:val="center"/>
              <w:rPr>
                <w:sz w:val="23"/>
                <w:szCs w:val="23"/>
              </w:rPr>
            </w:pPr>
            <w:r>
              <w:rPr>
                <w:sz w:val="23"/>
                <w:szCs w:val="23"/>
              </w:rPr>
              <w:t>0.059</w:t>
            </w:r>
          </w:p>
        </w:tc>
        <w:tc>
          <w:tcPr>
            <w:tcW w:w="2394" w:type="dxa"/>
            <w:vAlign w:val="center"/>
          </w:tcPr>
          <w:p w:rsidR="00B204E0" w:rsidRDefault="00B204E0" w:rsidP="00276BB3">
            <w:pPr>
              <w:pStyle w:val="Default"/>
              <w:jc w:val="center"/>
              <w:rPr>
                <w:sz w:val="23"/>
                <w:szCs w:val="23"/>
              </w:rPr>
            </w:pPr>
            <w:r>
              <w:rPr>
                <w:sz w:val="23"/>
                <w:szCs w:val="23"/>
              </w:rPr>
              <w:t>175</w:t>
            </w:r>
          </w:p>
        </w:tc>
      </w:tr>
      <w:tr w:rsidR="00B204E0" w:rsidTr="00276BB3">
        <w:tc>
          <w:tcPr>
            <w:tcW w:w="2394" w:type="dxa"/>
            <w:vAlign w:val="center"/>
          </w:tcPr>
          <w:p w:rsidR="00B204E0" w:rsidRDefault="00B204E0" w:rsidP="00276BB3">
            <w:pPr>
              <w:pStyle w:val="Default"/>
              <w:jc w:val="center"/>
              <w:rPr>
                <w:sz w:val="23"/>
                <w:szCs w:val="23"/>
              </w:rPr>
            </w:pPr>
            <w:r>
              <w:rPr>
                <w:sz w:val="23"/>
                <w:szCs w:val="23"/>
              </w:rPr>
              <w:t>--do--</w:t>
            </w:r>
          </w:p>
        </w:tc>
        <w:tc>
          <w:tcPr>
            <w:tcW w:w="2394" w:type="dxa"/>
            <w:vAlign w:val="center"/>
          </w:tcPr>
          <w:p w:rsidR="00B204E0" w:rsidRDefault="00B204E0" w:rsidP="00276BB3">
            <w:pPr>
              <w:pStyle w:val="Default"/>
              <w:jc w:val="center"/>
              <w:rPr>
                <w:sz w:val="23"/>
                <w:szCs w:val="23"/>
              </w:rPr>
            </w:pPr>
            <w:r>
              <w:rPr>
                <w:sz w:val="23"/>
                <w:szCs w:val="23"/>
              </w:rPr>
              <w:t>16</w:t>
            </w:r>
          </w:p>
        </w:tc>
        <w:tc>
          <w:tcPr>
            <w:tcW w:w="2394" w:type="dxa"/>
            <w:vAlign w:val="center"/>
          </w:tcPr>
          <w:p w:rsidR="00B204E0" w:rsidRDefault="00B204E0" w:rsidP="00276BB3">
            <w:pPr>
              <w:pStyle w:val="Default"/>
              <w:jc w:val="center"/>
              <w:rPr>
                <w:sz w:val="23"/>
                <w:szCs w:val="23"/>
              </w:rPr>
            </w:pPr>
            <w:r>
              <w:rPr>
                <w:sz w:val="23"/>
                <w:szCs w:val="23"/>
              </w:rPr>
              <w:t>0.050</w:t>
            </w:r>
          </w:p>
        </w:tc>
        <w:tc>
          <w:tcPr>
            <w:tcW w:w="2394" w:type="dxa"/>
            <w:vAlign w:val="center"/>
          </w:tcPr>
          <w:p w:rsidR="00B204E0" w:rsidRDefault="00B204E0" w:rsidP="00276BB3">
            <w:pPr>
              <w:pStyle w:val="Default"/>
              <w:jc w:val="center"/>
              <w:rPr>
                <w:sz w:val="23"/>
                <w:szCs w:val="23"/>
              </w:rPr>
            </w:pPr>
            <w:r>
              <w:rPr>
                <w:sz w:val="23"/>
                <w:szCs w:val="23"/>
              </w:rPr>
              <w:t>175</w:t>
            </w:r>
          </w:p>
        </w:tc>
      </w:tr>
      <w:tr w:rsidR="00B204E0" w:rsidTr="00276BB3">
        <w:tc>
          <w:tcPr>
            <w:tcW w:w="2394" w:type="dxa"/>
            <w:vAlign w:val="center"/>
          </w:tcPr>
          <w:p w:rsidR="00B204E0" w:rsidRDefault="00B204E0" w:rsidP="00276BB3">
            <w:pPr>
              <w:pStyle w:val="Default"/>
              <w:jc w:val="center"/>
              <w:rPr>
                <w:sz w:val="23"/>
                <w:szCs w:val="23"/>
              </w:rPr>
            </w:pPr>
            <w:r>
              <w:rPr>
                <w:sz w:val="23"/>
                <w:szCs w:val="23"/>
              </w:rPr>
              <w:t>--do--</w:t>
            </w:r>
          </w:p>
        </w:tc>
        <w:tc>
          <w:tcPr>
            <w:tcW w:w="2394" w:type="dxa"/>
            <w:vAlign w:val="center"/>
          </w:tcPr>
          <w:p w:rsidR="00B204E0" w:rsidRDefault="00B204E0" w:rsidP="00276BB3">
            <w:pPr>
              <w:pStyle w:val="Default"/>
              <w:jc w:val="center"/>
              <w:rPr>
                <w:sz w:val="23"/>
                <w:szCs w:val="23"/>
              </w:rPr>
            </w:pPr>
            <w:r>
              <w:rPr>
                <w:sz w:val="23"/>
                <w:szCs w:val="23"/>
              </w:rPr>
              <w:t>24</w:t>
            </w:r>
          </w:p>
        </w:tc>
        <w:tc>
          <w:tcPr>
            <w:tcW w:w="2394" w:type="dxa"/>
            <w:vAlign w:val="center"/>
          </w:tcPr>
          <w:p w:rsidR="00B204E0" w:rsidRDefault="00B204E0" w:rsidP="00276BB3">
            <w:pPr>
              <w:pStyle w:val="Default"/>
              <w:jc w:val="center"/>
              <w:rPr>
                <w:sz w:val="23"/>
                <w:szCs w:val="23"/>
              </w:rPr>
            </w:pPr>
            <w:r>
              <w:rPr>
                <w:sz w:val="23"/>
                <w:szCs w:val="23"/>
              </w:rPr>
              <w:t>0.045</w:t>
            </w:r>
          </w:p>
        </w:tc>
        <w:tc>
          <w:tcPr>
            <w:tcW w:w="2394" w:type="dxa"/>
            <w:vAlign w:val="center"/>
          </w:tcPr>
          <w:p w:rsidR="00B204E0" w:rsidRDefault="00B204E0" w:rsidP="00276BB3">
            <w:pPr>
              <w:pStyle w:val="Default"/>
              <w:jc w:val="center"/>
              <w:rPr>
                <w:sz w:val="23"/>
                <w:szCs w:val="23"/>
              </w:rPr>
            </w:pPr>
            <w:r>
              <w:rPr>
                <w:sz w:val="23"/>
                <w:szCs w:val="23"/>
              </w:rPr>
              <w:t>175</w:t>
            </w:r>
          </w:p>
        </w:tc>
      </w:tr>
      <w:tr w:rsidR="00B204E0" w:rsidTr="00276BB3">
        <w:tc>
          <w:tcPr>
            <w:tcW w:w="2394" w:type="dxa"/>
            <w:vAlign w:val="center"/>
          </w:tcPr>
          <w:p w:rsidR="00B204E0" w:rsidRDefault="00B204E0" w:rsidP="00276BB3">
            <w:pPr>
              <w:pStyle w:val="Default"/>
              <w:jc w:val="center"/>
              <w:rPr>
                <w:sz w:val="23"/>
                <w:szCs w:val="23"/>
              </w:rPr>
            </w:pPr>
            <w:r>
              <w:rPr>
                <w:sz w:val="23"/>
                <w:szCs w:val="23"/>
              </w:rPr>
              <w:t>--do--</w:t>
            </w:r>
          </w:p>
        </w:tc>
        <w:tc>
          <w:tcPr>
            <w:tcW w:w="2394" w:type="dxa"/>
            <w:vAlign w:val="center"/>
          </w:tcPr>
          <w:p w:rsidR="00B204E0" w:rsidRDefault="00B204E0" w:rsidP="00276BB3">
            <w:pPr>
              <w:pStyle w:val="Default"/>
              <w:jc w:val="center"/>
              <w:rPr>
                <w:sz w:val="23"/>
                <w:szCs w:val="23"/>
              </w:rPr>
            </w:pPr>
            <w:r>
              <w:rPr>
                <w:sz w:val="23"/>
                <w:szCs w:val="23"/>
              </w:rPr>
              <w:t>48</w:t>
            </w:r>
          </w:p>
        </w:tc>
        <w:tc>
          <w:tcPr>
            <w:tcW w:w="2394" w:type="dxa"/>
            <w:vAlign w:val="center"/>
          </w:tcPr>
          <w:p w:rsidR="00B204E0" w:rsidRDefault="00B204E0" w:rsidP="00276BB3">
            <w:pPr>
              <w:pStyle w:val="Default"/>
              <w:jc w:val="center"/>
              <w:rPr>
                <w:sz w:val="23"/>
                <w:szCs w:val="23"/>
              </w:rPr>
            </w:pPr>
            <w:r>
              <w:rPr>
                <w:sz w:val="23"/>
                <w:szCs w:val="23"/>
              </w:rPr>
              <w:t>0.043</w:t>
            </w:r>
          </w:p>
        </w:tc>
        <w:tc>
          <w:tcPr>
            <w:tcW w:w="2394" w:type="dxa"/>
            <w:vAlign w:val="center"/>
          </w:tcPr>
          <w:p w:rsidR="00B204E0" w:rsidRDefault="00B204E0" w:rsidP="00276BB3">
            <w:pPr>
              <w:pStyle w:val="Default"/>
              <w:jc w:val="center"/>
              <w:rPr>
                <w:sz w:val="23"/>
                <w:szCs w:val="23"/>
              </w:rPr>
            </w:pPr>
            <w:r>
              <w:rPr>
                <w:sz w:val="23"/>
                <w:szCs w:val="23"/>
              </w:rPr>
              <w:t>175</w:t>
            </w:r>
          </w:p>
        </w:tc>
      </w:tr>
    </w:tbl>
    <w:p w:rsidR="00B204E0" w:rsidRDefault="00B204E0" w:rsidP="00787601">
      <w:pPr>
        <w:pStyle w:val="Default"/>
        <w:rPr>
          <w:rFonts w:ascii="Calibri" w:hAnsi="Calibri" w:cs="Calibri"/>
          <w:sz w:val="22"/>
          <w:szCs w:val="22"/>
        </w:rPr>
      </w:pPr>
    </w:p>
    <w:p w:rsidR="002815C7" w:rsidRDefault="002815C7" w:rsidP="00787601">
      <w:pPr>
        <w:pStyle w:val="Default"/>
        <w:rPr>
          <w:rFonts w:ascii="Calibri" w:hAnsi="Calibri" w:cs="Calibri"/>
          <w:sz w:val="22"/>
          <w:szCs w:val="22"/>
        </w:rPr>
      </w:pPr>
    </w:p>
    <w:p w:rsidR="002815C7" w:rsidRDefault="002815C7" w:rsidP="002815C7">
      <w:pPr>
        <w:pStyle w:val="Default"/>
        <w:rPr>
          <w:sz w:val="32"/>
          <w:szCs w:val="32"/>
        </w:rPr>
      </w:pPr>
      <w:r>
        <w:rPr>
          <w:b/>
          <w:bCs/>
          <w:sz w:val="32"/>
          <w:szCs w:val="32"/>
        </w:rPr>
        <w:t xml:space="preserve">Orientation of Flat Plate Solar Collector: </w:t>
      </w:r>
    </w:p>
    <w:p w:rsidR="002815C7" w:rsidRDefault="002815C7" w:rsidP="002815C7">
      <w:pPr>
        <w:spacing w:after="0"/>
        <w:jc w:val="both"/>
        <w:rPr>
          <w:sz w:val="23"/>
          <w:szCs w:val="23"/>
        </w:rPr>
      </w:pPr>
      <w:r>
        <w:rPr>
          <w:sz w:val="23"/>
          <w:szCs w:val="23"/>
        </w:rPr>
        <w:t xml:space="preserve">Flat plate collectors are divided in three main groups according to how they are oriented: </w:t>
      </w:r>
    </w:p>
    <w:p w:rsidR="002815C7" w:rsidRDefault="002815C7" w:rsidP="002815C7">
      <w:pPr>
        <w:spacing w:after="0"/>
        <w:jc w:val="both"/>
        <w:rPr>
          <w:sz w:val="23"/>
          <w:szCs w:val="23"/>
        </w:rPr>
      </w:pPr>
    </w:p>
    <w:p w:rsidR="002815C7" w:rsidRPr="002815C7" w:rsidRDefault="002815C7" w:rsidP="002815C7">
      <w:pPr>
        <w:pStyle w:val="ListParagraph"/>
        <w:numPr>
          <w:ilvl w:val="0"/>
          <w:numId w:val="11"/>
        </w:numPr>
        <w:spacing w:after="0"/>
        <w:jc w:val="both"/>
        <w:rPr>
          <w:sz w:val="23"/>
          <w:szCs w:val="23"/>
        </w:rPr>
      </w:pPr>
      <w:r w:rsidRPr="002815C7">
        <w:rPr>
          <w:sz w:val="23"/>
          <w:szCs w:val="23"/>
        </w:rPr>
        <w:t xml:space="preserve">Flat plate collectors facing south at fixed tilt </w:t>
      </w:r>
    </w:p>
    <w:p w:rsidR="002815C7" w:rsidRPr="002815C7" w:rsidRDefault="002815C7" w:rsidP="002815C7">
      <w:pPr>
        <w:pStyle w:val="ListParagraph"/>
        <w:numPr>
          <w:ilvl w:val="0"/>
          <w:numId w:val="11"/>
        </w:numPr>
        <w:spacing w:after="0"/>
        <w:jc w:val="both"/>
        <w:rPr>
          <w:sz w:val="23"/>
          <w:szCs w:val="23"/>
        </w:rPr>
      </w:pPr>
      <w:r w:rsidRPr="002815C7">
        <w:rPr>
          <w:sz w:val="23"/>
          <w:szCs w:val="23"/>
        </w:rPr>
        <w:t xml:space="preserve">One-axis tracking flat-plate collectors with axis oriented north-south </w:t>
      </w:r>
    </w:p>
    <w:p w:rsidR="002815C7" w:rsidRPr="002815C7" w:rsidRDefault="002815C7" w:rsidP="002815C7">
      <w:pPr>
        <w:pStyle w:val="ListParagraph"/>
        <w:numPr>
          <w:ilvl w:val="0"/>
          <w:numId w:val="11"/>
        </w:numPr>
        <w:spacing w:after="0"/>
        <w:jc w:val="both"/>
        <w:rPr>
          <w:sz w:val="23"/>
          <w:szCs w:val="23"/>
        </w:rPr>
      </w:pPr>
      <w:r w:rsidRPr="002815C7">
        <w:rPr>
          <w:sz w:val="23"/>
          <w:szCs w:val="23"/>
        </w:rPr>
        <w:t xml:space="preserve">Two-axis tracking flat-plate collectors </w:t>
      </w:r>
    </w:p>
    <w:p w:rsidR="002815C7" w:rsidRDefault="002815C7" w:rsidP="002815C7">
      <w:pPr>
        <w:spacing w:after="0"/>
        <w:jc w:val="both"/>
        <w:rPr>
          <w:sz w:val="23"/>
          <w:szCs w:val="23"/>
        </w:rPr>
      </w:pPr>
    </w:p>
    <w:p w:rsidR="002815C7" w:rsidRDefault="002815C7" w:rsidP="002815C7">
      <w:pPr>
        <w:pStyle w:val="Default"/>
        <w:rPr>
          <w:sz w:val="26"/>
          <w:szCs w:val="26"/>
        </w:rPr>
      </w:pPr>
      <w:r>
        <w:rPr>
          <w:b/>
          <w:bCs/>
          <w:sz w:val="26"/>
          <w:szCs w:val="26"/>
        </w:rPr>
        <w:t xml:space="preserve">Flat Plate Collector Facing South at Fixed Tilt: </w:t>
      </w:r>
    </w:p>
    <w:p w:rsidR="002815C7" w:rsidRDefault="002815C7" w:rsidP="002815C7">
      <w:pPr>
        <w:spacing w:after="0"/>
        <w:jc w:val="both"/>
        <w:rPr>
          <w:sz w:val="23"/>
          <w:szCs w:val="23"/>
        </w:rPr>
      </w:pPr>
      <w:r>
        <w:rPr>
          <w:sz w:val="23"/>
          <w:szCs w:val="23"/>
        </w:rPr>
        <w:t>To optimize performance in the winter, the collector can be tilted 15 ° greater than the latitude; to optimize performance in the summer, the collector can be tilted 15 ° less than the latitude [14].</w:t>
      </w:r>
    </w:p>
    <w:p w:rsidR="002815C7" w:rsidRDefault="002815C7" w:rsidP="002815C7">
      <w:pPr>
        <w:pStyle w:val="Default"/>
        <w:jc w:val="center"/>
        <w:rPr>
          <w:sz w:val="23"/>
          <w:szCs w:val="23"/>
        </w:rPr>
      </w:pPr>
      <w:r>
        <w:rPr>
          <w:noProof/>
          <w:sz w:val="23"/>
          <w:szCs w:val="23"/>
        </w:rPr>
        <w:drawing>
          <wp:inline distT="0" distB="0" distL="0" distR="0">
            <wp:extent cx="2084070" cy="23602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084070" cy="2360295"/>
                    </a:xfrm>
                    <a:prstGeom prst="rect">
                      <a:avLst/>
                    </a:prstGeom>
                    <a:noFill/>
                    <a:ln w="9525">
                      <a:noFill/>
                      <a:miter lim="800000"/>
                      <a:headEnd/>
                      <a:tailEnd/>
                    </a:ln>
                  </pic:spPr>
                </pic:pic>
              </a:graphicData>
            </a:graphic>
          </wp:inline>
        </w:drawing>
      </w:r>
    </w:p>
    <w:p w:rsidR="002815C7" w:rsidRDefault="002815C7" w:rsidP="002815C7">
      <w:pPr>
        <w:pStyle w:val="Default"/>
        <w:jc w:val="center"/>
        <w:rPr>
          <w:rFonts w:ascii="Calibri" w:hAnsi="Calibri" w:cs="Calibri"/>
          <w:sz w:val="22"/>
          <w:szCs w:val="22"/>
        </w:rPr>
      </w:pPr>
      <w:r>
        <w:rPr>
          <w:sz w:val="23"/>
          <w:szCs w:val="23"/>
        </w:rPr>
        <w:t>Figure 3.2: Flat Plate Collector at Fixed Tilt [14]</w:t>
      </w:r>
    </w:p>
    <w:p w:rsidR="002815C7" w:rsidRDefault="002815C7" w:rsidP="002815C7">
      <w:pPr>
        <w:pStyle w:val="Default"/>
        <w:pageBreakBefore/>
        <w:rPr>
          <w:sz w:val="26"/>
          <w:szCs w:val="26"/>
        </w:rPr>
      </w:pPr>
      <w:r>
        <w:rPr>
          <w:b/>
          <w:bCs/>
          <w:sz w:val="26"/>
          <w:szCs w:val="26"/>
        </w:rPr>
        <w:lastRenderedPageBreak/>
        <w:t xml:space="preserve">One Axis Tracking Flat Plate Collector with Axis Oriented North-South: </w:t>
      </w:r>
    </w:p>
    <w:p w:rsidR="002815C7" w:rsidRDefault="002815C7" w:rsidP="002815C7">
      <w:pPr>
        <w:spacing w:after="0"/>
        <w:jc w:val="both"/>
        <w:rPr>
          <w:sz w:val="23"/>
          <w:szCs w:val="23"/>
        </w:rPr>
      </w:pPr>
      <w:r>
        <w:rPr>
          <w:sz w:val="23"/>
          <w:szCs w:val="23"/>
        </w:rPr>
        <w:t>These trackers pivot on their single axis to track the sun, facing east in the morning and west in the afternoon as shown in figure 3.3.</w:t>
      </w:r>
    </w:p>
    <w:p w:rsidR="00AF1CCE" w:rsidRDefault="00AF1CCE" w:rsidP="002815C7">
      <w:pPr>
        <w:spacing w:after="0"/>
        <w:jc w:val="both"/>
        <w:rPr>
          <w:sz w:val="23"/>
          <w:szCs w:val="23"/>
        </w:rPr>
      </w:pPr>
    </w:p>
    <w:p w:rsidR="002815C7" w:rsidRDefault="002815C7" w:rsidP="002815C7">
      <w:pPr>
        <w:pStyle w:val="Default"/>
        <w:jc w:val="center"/>
        <w:rPr>
          <w:sz w:val="23"/>
          <w:szCs w:val="23"/>
        </w:rPr>
      </w:pPr>
      <w:r>
        <w:rPr>
          <w:noProof/>
          <w:sz w:val="23"/>
          <w:szCs w:val="23"/>
        </w:rPr>
        <w:drawing>
          <wp:inline distT="0" distB="0" distL="0" distR="0">
            <wp:extent cx="2445385" cy="21050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45385" cy="2105025"/>
                    </a:xfrm>
                    <a:prstGeom prst="rect">
                      <a:avLst/>
                    </a:prstGeom>
                    <a:noFill/>
                    <a:ln w="9525">
                      <a:noFill/>
                      <a:miter lim="800000"/>
                      <a:headEnd/>
                      <a:tailEnd/>
                    </a:ln>
                  </pic:spPr>
                </pic:pic>
              </a:graphicData>
            </a:graphic>
          </wp:inline>
        </w:drawing>
      </w:r>
    </w:p>
    <w:p w:rsidR="002815C7" w:rsidRDefault="002815C7" w:rsidP="002815C7">
      <w:pPr>
        <w:pStyle w:val="Default"/>
        <w:jc w:val="center"/>
        <w:rPr>
          <w:sz w:val="23"/>
          <w:szCs w:val="23"/>
        </w:rPr>
      </w:pPr>
      <w:r>
        <w:rPr>
          <w:sz w:val="23"/>
          <w:szCs w:val="23"/>
        </w:rPr>
        <w:t>Figure 3.3: Flat-plate collector one axis tracking [14].</w:t>
      </w:r>
    </w:p>
    <w:p w:rsidR="002815C7" w:rsidRDefault="002815C7" w:rsidP="002815C7">
      <w:pPr>
        <w:pStyle w:val="Default"/>
        <w:jc w:val="center"/>
        <w:rPr>
          <w:sz w:val="23"/>
          <w:szCs w:val="23"/>
        </w:rPr>
      </w:pPr>
    </w:p>
    <w:p w:rsidR="001C5A9A" w:rsidRDefault="001C5A9A" w:rsidP="002815C7">
      <w:pPr>
        <w:pStyle w:val="Default"/>
        <w:rPr>
          <w:b/>
          <w:bCs/>
          <w:sz w:val="26"/>
          <w:szCs w:val="26"/>
        </w:rPr>
      </w:pPr>
    </w:p>
    <w:p w:rsidR="00AF1CCE" w:rsidRPr="00AF1CCE" w:rsidRDefault="002815C7" w:rsidP="002815C7">
      <w:pPr>
        <w:pStyle w:val="Default"/>
        <w:rPr>
          <w:b/>
          <w:bCs/>
          <w:sz w:val="26"/>
          <w:szCs w:val="26"/>
        </w:rPr>
      </w:pPr>
      <w:r>
        <w:rPr>
          <w:b/>
          <w:bCs/>
          <w:sz w:val="26"/>
          <w:szCs w:val="26"/>
        </w:rPr>
        <w:t xml:space="preserve">Two Axis Tracking Flat Plate Collector: </w:t>
      </w:r>
    </w:p>
    <w:p w:rsidR="002815C7" w:rsidRDefault="002815C7" w:rsidP="002815C7">
      <w:pPr>
        <w:spacing w:after="0"/>
        <w:jc w:val="both"/>
        <w:rPr>
          <w:sz w:val="23"/>
          <w:szCs w:val="23"/>
        </w:rPr>
      </w:pPr>
      <w:r>
        <w:rPr>
          <w:sz w:val="23"/>
          <w:szCs w:val="23"/>
        </w:rPr>
        <w:t xml:space="preserve">Tracking the sun in both azimuth and elevation, these collectors keep the sun's rays normal to the collector surface as shown in figure 3.4. </w:t>
      </w:r>
    </w:p>
    <w:p w:rsidR="001C5A9A" w:rsidRDefault="001C5A9A" w:rsidP="002815C7">
      <w:pPr>
        <w:spacing w:after="0"/>
        <w:jc w:val="both"/>
        <w:rPr>
          <w:sz w:val="23"/>
          <w:szCs w:val="23"/>
        </w:rPr>
      </w:pPr>
    </w:p>
    <w:p w:rsidR="002815C7" w:rsidRDefault="002815C7" w:rsidP="002815C7">
      <w:pPr>
        <w:pStyle w:val="Default"/>
        <w:jc w:val="center"/>
        <w:rPr>
          <w:sz w:val="23"/>
          <w:szCs w:val="23"/>
        </w:rPr>
      </w:pPr>
      <w:r>
        <w:rPr>
          <w:noProof/>
          <w:sz w:val="23"/>
          <w:szCs w:val="23"/>
        </w:rPr>
        <w:drawing>
          <wp:inline distT="0" distB="0" distL="0" distR="0">
            <wp:extent cx="2243455" cy="2243455"/>
            <wp:effectExtent l="1905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243455" cy="2243455"/>
                    </a:xfrm>
                    <a:prstGeom prst="rect">
                      <a:avLst/>
                    </a:prstGeom>
                    <a:noFill/>
                    <a:ln w="9525">
                      <a:noFill/>
                      <a:miter lim="800000"/>
                      <a:headEnd/>
                      <a:tailEnd/>
                    </a:ln>
                  </pic:spPr>
                </pic:pic>
              </a:graphicData>
            </a:graphic>
          </wp:inline>
        </w:drawing>
      </w:r>
    </w:p>
    <w:p w:rsidR="002815C7" w:rsidRDefault="002815C7" w:rsidP="002815C7">
      <w:pPr>
        <w:pStyle w:val="Default"/>
        <w:jc w:val="center"/>
        <w:rPr>
          <w:rFonts w:ascii="Calibri" w:hAnsi="Calibri" w:cs="Calibri"/>
          <w:sz w:val="22"/>
          <w:szCs w:val="22"/>
        </w:rPr>
      </w:pPr>
      <w:r>
        <w:rPr>
          <w:sz w:val="23"/>
          <w:szCs w:val="23"/>
        </w:rPr>
        <w:t>Figure 3.4: Two Axis Tracking Flat Plate Collector [14]</w:t>
      </w:r>
    </w:p>
    <w:p w:rsidR="002815C7" w:rsidRDefault="002815C7" w:rsidP="002815C7">
      <w:pPr>
        <w:pStyle w:val="Default"/>
        <w:pageBreakBefore/>
        <w:rPr>
          <w:sz w:val="32"/>
          <w:szCs w:val="32"/>
        </w:rPr>
      </w:pPr>
      <w:r>
        <w:rPr>
          <w:b/>
          <w:bCs/>
          <w:sz w:val="32"/>
          <w:szCs w:val="32"/>
        </w:rPr>
        <w:lastRenderedPageBreak/>
        <w:t xml:space="preserve">Governing Equations for Flat Plate Solar Collector: </w:t>
      </w:r>
    </w:p>
    <w:p w:rsidR="00FA41F8" w:rsidRDefault="00FA41F8" w:rsidP="00FA41F8">
      <w:pPr>
        <w:pStyle w:val="Default"/>
        <w:spacing w:line="276" w:lineRule="auto"/>
        <w:jc w:val="both"/>
        <w:rPr>
          <w:rFonts w:asciiTheme="minorHAnsi" w:hAnsiTheme="minorHAnsi" w:cstheme="minorHAnsi"/>
          <w:color w:val="auto"/>
          <w:sz w:val="23"/>
          <w:szCs w:val="23"/>
        </w:rPr>
      </w:pPr>
      <w:r w:rsidRPr="00FA41F8">
        <w:rPr>
          <w:rFonts w:asciiTheme="minorHAnsi" w:hAnsiTheme="minorHAnsi" w:cstheme="minorHAnsi"/>
          <w:color w:val="auto"/>
          <w:sz w:val="23"/>
          <w:szCs w:val="23"/>
        </w:rPr>
        <w:t>In the solar-energy industry great emphasis has been placed on the development of "active" solar energy systems which involve the integration of several subsystems: solar energy collectors, heat-storage containers, heat exchangers, fluid transport and distribution systems, and control systems. The major component unique to active systems is the solar collector. This device absorbs the incoming solar radiation, converting it into heat at the absorbing surface, and transfers this heat to a fluid (usually air or water) flowing through the collector. The warmed fluid carries the heat either directly to the hot water or space conditioning equipment or to a storage subsystem from which can be drawn for use at night and on cloudy days. A precise and detailed analysis of a solar flat plate collector is quite complicated because of the many factors involved. Efforts have been made to combine a number of the most important factors into a single equation and thus formulate a mathematical model which will describe the thermal performance of the collector in a computationally efficient manner.</w:t>
      </w:r>
    </w:p>
    <w:p w:rsidR="00853B4C" w:rsidRDefault="00853B4C" w:rsidP="00FA41F8">
      <w:pPr>
        <w:pStyle w:val="Default"/>
        <w:spacing w:line="276" w:lineRule="auto"/>
        <w:jc w:val="both"/>
        <w:rPr>
          <w:rFonts w:asciiTheme="minorHAnsi" w:hAnsiTheme="minorHAnsi" w:cstheme="minorHAnsi"/>
          <w:color w:val="auto"/>
          <w:sz w:val="23"/>
          <w:szCs w:val="23"/>
        </w:rPr>
      </w:pPr>
    </w:p>
    <w:p w:rsidR="00853B4C" w:rsidRDefault="00853B4C" w:rsidP="00853B4C">
      <w:pPr>
        <w:pStyle w:val="Default"/>
        <w:spacing w:line="276" w:lineRule="auto"/>
        <w:rPr>
          <w:rFonts w:asciiTheme="minorHAnsi" w:hAnsiTheme="minorHAnsi" w:cstheme="minorHAnsi"/>
          <w:color w:val="auto"/>
          <w:sz w:val="23"/>
          <w:szCs w:val="23"/>
        </w:rPr>
      </w:pPr>
      <w:r>
        <w:rPr>
          <w:rFonts w:cstheme="minorHAnsi"/>
          <w:noProof/>
          <w:sz w:val="23"/>
          <w:szCs w:val="23"/>
        </w:rPr>
        <w:drawing>
          <wp:inline distT="0" distB="0" distL="0" distR="0">
            <wp:extent cx="4152900" cy="4905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52900" cy="4905375"/>
                    </a:xfrm>
                    <a:prstGeom prst="rect">
                      <a:avLst/>
                    </a:prstGeom>
                    <a:noFill/>
                    <a:ln w="9525">
                      <a:noFill/>
                      <a:miter lim="800000"/>
                      <a:headEnd/>
                      <a:tailEnd/>
                    </a:ln>
                  </pic:spPr>
                </pic:pic>
              </a:graphicData>
            </a:graphic>
          </wp:inline>
        </w:drawing>
      </w:r>
    </w:p>
    <w:p w:rsidR="00FA41F8" w:rsidRDefault="00FA41F8" w:rsidP="00FA41F8">
      <w:pPr>
        <w:pStyle w:val="Default"/>
        <w:spacing w:line="276" w:lineRule="auto"/>
        <w:jc w:val="both"/>
        <w:rPr>
          <w:rFonts w:asciiTheme="minorHAnsi" w:hAnsiTheme="minorHAnsi" w:cstheme="minorHAnsi"/>
          <w:color w:val="auto"/>
          <w:sz w:val="23"/>
          <w:szCs w:val="23"/>
        </w:rPr>
      </w:pPr>
    </w:p>
    <w:p w:rsidR="00853B4C" w:rsidRDefault="00853B4C" w:rsidP="00FA41F8">
      <w:pPr>
        <w:pStyle w:val="Default"/>
        <w:jc w:val="both"/>
        <w:rPr>
          <w:rFonts w:asciiTheme="minorHAnsi" w:hAnsiTheme="minorHAnsi" w:cstheme="minorHAnsi"/>
          <w:b/>
          <w:color w:val="auto"/>
          <w:sz w:val="23"/>
          <w:szCs w:val="23"/>
        </w:rPr>
      </w:pPr>
    </w:p>
    <w:p w:rsidR="00FA41F8" w:rsidRPr="00FA41F8" w:rsidRDefault="00FA41F8" w:rsidP="00FA41F8">
      <w:pPr>
        <w:pStyle w:val="Default"/>
        <w:jc w:val="both"/>
        <w:rPr>
          <w:rFonts w:asciiTheme="minorHAnsi" w:hAnsiTheme="minorHAnsi" w:cstheme="minorHAnsi"/>
          <w:b/>
          <w:color w:val="auto"/>
          <w:sz w:val="23"/>
          <w:szCs w:val="23"/>
        </w:rPr>
      </w:pPr>
      <w:r w:rsidRPr="00FA41F8">
        <w:rPr>
          <w:rFonts w:asciiTheme="minorHAnsi" w:hAnsiTheme="minorHAnsi" w:cstheme="minorHAnsi"/>
          <w:b/>
          <w:color w:val="auto"/>
          <w:sz w:val="23"/>
          <w:szCs w:val="23"/>
        </w:rPr>
        <w:lastRenderedPageBreak/>
        <w:t xml:space="preserve">Flat-plate collectors  </w:t>
      </w:r>
    </w:p>
    <w:p w:rsidR="00FA41F8" w:rsidRDefault="00FA41F8" w:rsidP="00FA41F8">
      <w:pPr>
        <w:pStyle w:val="Default"/>
        <w:spacing w:line="276" w:lineRule="auto"/>
        <w:jc w:val="both"/>
        <w:rPr>
          <w:rFonts w:asciiTheme="minorHAnsi" w:hAnsiTheme="minorHAnsi" w:cstheme="minorHAnsi"/>
          <w:color w:val="auto"/>
          <w:sz w:val="23"/>
          <w:szCs w:val="23"/>
        </w:rPr>
      </w:pPr>
      <w:r w:rsidRPr="00FA41F8">
        <w:rPr>
          <w:rFonts w:asciiTheme="minorHAnsi" w:hAnsiTheme="minorHAnsi" w:cstheme="minorHAnsi"/>
          <w:color w:val="auto"/>
          <w:sz w:val="23"/>
          <w:szCs w:val="23"/>
        </w:rPr>
        <w:t>Flat-plate collectors are the most common solar collector for solar water-heating systems in homes and solar space heating. A typical flat-plate collector is an insulated metal box with a glass or plastic cover (called the glazing) and a dark-colored absorber plate. These collectors heat liquid or air at temperatures less than 80°C.</w:t>
      </w:r>
    </w:p>
    <w:p w:rsidR="00FA41F8" w:rsidRDefault="00FA41F8" w:rsidP="009113BE">
      <w:pPr>
        <w:jc w:val="center"/>
        <w:rPr>
          <w:rFonts w:cstheme="minorHAnsi"/>
          <w:sz w:val="23"/>
          <w:szCs w:val="23"/>
        </w:rPr>
      </w:pPr>
      <w:r>
        <w:rPr>
          <w:rFonts w:cstheme="minorHAnsi"/>
          <w:noProof/>
          <w:sz w:val="23"/>
          <w:szCs w:val="23"/>
        </w:rPr>
        <w:drawing>
          <wp:inline distT="0" distB="0" distL="0" distR="0">
            <wp:extent cx="4572000" cy="3552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572000" cy="3552825"/>
                    </a:xfrm>
                    <a:prstGeom prst="rect">
                      <a:avLst/>
                    </a:prstGeom>
                    <a:noFill/>
                    <a:ln w="9525">
                      <a:noFill/>
                      <a:miter lim="800000"/>
                      <a:headEnd/>
                      <a:tailEnd/>
                    </a:ln>
                  </pic:spPr>
                </pic:pic>
              </a:graphicData>
            </a:graphic>
          </wp:inline>
        </w:drawing>
      </w:r>
    </w:p>
    <w:p w:rsidR="00FA41F8" w:rsidRDefault="00853B4C" w:rsidP="00FA41F8">
      <w:pPr>
        <w:rPr>
          <w:rFonts w:cstheme="minorHAnsi"/>
          <w:sz w:val="23"/>
          <w:szCs w:val="23"/>
        </w:rPr>
      </w:pPr>
      <w:r>
        <w:rPr>
          <w:rFonts w:cstheme="minorHAnsi"/>
          <w:noProof/>
          <w:sz w:val="23"/>
          <w:szCs w:val="23"/>
        </w:rPr>
        <w:drawing>
          <wp:anchor distT="0" distB="0" distL="114300" distR="114300" simplePos="0" relativeHeight="251664384" behindDoc="1" locked="0" layoutInCell="1" allowOverlap="1">
            <wp:simplePos x="0" y="0"/>
            <wp:positionH relativeFrom="column">
              <wp:posOffset>885825</wp:posOffset>
            </wp:positionH>
            <wp:positionV relativeFrom="paragraph">
              <wp:posOffset>191135</wp:posOffset>
            </wp:positionV>
            <wp:extent cx="4248150" cy="3238500"/>
            <wp:effectExtent l="19050" t="0" r="0" b="0"/>
            <wp:wrapTight wrapText="bothSides">
              <wp:wrapPolygon edited="0">
                <wp:start x="-97" y="0"/>
                <wp:lineTo x="-97" y="21473"/>
                <wp:lineTo x="21600" y="21473"/>
                <wp:lineTo x="21600" y="0"/>
                <wp:lineTo x="-97"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248150" cy="3238500"/>
                    </a:xfrm>
                    <a:prstGeom prst="rect">
                      <a:avLst/>
                    </a:prstGeom>
                    <a:noFill/>
                    <a:ln w="9525">
                      <a:noFill/>
                      <a:miter lim="800000"/>
                      <a:headEnd/>
                      <a:tailEnd/>
                    </a:ln>
                  </pic:spPr>
                </pic:pic>
              </a:graphicData>
            </a:graphic>
          </wp:anchor>
        </w:drawing>
      </w:r>
      <w:r w:rsidR="00FA41F8" w:rsidRPr="00FA41F8">
        <w:rPr>
          <w:rFonts w:cstheme="minorHAnsi"/>
          <w:sz w:val="23"/>
          <w:szCs w:val="23"/>
        </w:rPr>
        <w:t>Flat-plate collectors are used for residential water heating and hydronic space-heating installations.</w:t>
      </w:r>
    </w:p>
    <w:p w:rsidR="00FA41F8" w:rsidRDefault="00FA41F8" w:rsidP="00FA41F8">
      <w:pPr>
        <w:rPr>
          <w:rFonts w:cstheme="minorHAnsi"/>
          <w:sz w:val="23"/>
          <w:szCs w:val="23"/>
        </w:rPr>
      </w:pPr>
    </w:p>
    <w:p w:rsidR="00FA41F8" w:rsidRDefault="00FA41F8" w:rsidP="00FA41F8">
      <w:pPr>
        <w:autoSpaceDE w:val="0"/>
        <w:autoSpaceDN w:val="0"/>
        <w:adjustRightInd w:val="0"/>
        <w:spacing w:after="0" w:line="240" w:lineRule="auto"/>
        <w:rPr>
          <w:rFonts w:ascii="Times New Roman" w:hAnsi="Times New Roman" w:cs="Times New Roman"/>
          <w:sz w:val="24"/>
          <w:szCs w:val="24"/>
        </w:rPr>
      </w:pPr>
    </w:p>
    <w:p w:rsidR="00FA41F8" w:rsidRDefault="00FA41F8" w:rsidP="00FA41F8">
      <w:pPr>
        <w:jc w:val="center"/>
        <w:rPr>
          <w:rFonts w:cstheme="minorHAnsi"/>
          <w:sz w:val="23"/>
          <w:szCs w:val="23"/>
        </w:rPr>
      </w:pPr>
    </w:p>
    <w:p w:rsidR="00853B4C" w:rsidRDefault="00853B4C" w:rsidP="005C4183">
      <w:pPr>
        <w:jc w:val="both"/>
        <w:rPr>
          <w:rFonts w:cstheme="minorHAnsi"/>
          <w:sz w:val="23"/>
          <w:szCs w:val="23"/>
        </w:rPr>
      </w:pPr>
    </w:p>
    <w:p w:rsidR="00853B4C" w:rsidRDefault="00853B4C" w:rsidP="005C4183">
      <w:pPr>
        <w:jc w:val="both"/>
        <w:rPr>
          <w:rFonts w:cstheme="minorHAnsi"/>
          <w:sz w:val="23"/>
          <w:szCs w:val="23"/>
        </w:rPr>
      </w:pPr>
    </w:p>
    <w:p w:rsidR="00853B4C" w:rsidRDefault="00853B4C" w:rsidP="005C4183">
      <w:pPr>
        <w:jc w:val="both"/>
        <w:rPr>
          <w:rFonts w:cstheme="minorHAnsi"/>
          <w:sz w:val="23"/>
          <w:szCs w:val="23"/>
        </w:rPr>
      </w:pPr>
    </w:p>
    <w:p w:rsidR="00853B4C" w:rsidRDefault="00853B4C" w:rsidP="005C4183">
      <w:pPr>
        <w:jc w:val="both"/>
        <w:rPr>
          <w:rFonts w:cstheme="minorHAnsi"/>
          <w:sz w:val="23"/>
          <w:szCs w:val="23"/>
        </w:rPr>
      </w:pPr>
    </w:p>
    <w:p w:rsidR="00853B4C" w:rsidRDefault="00853B4C" w:rsidP="005C4183">
      <w:pPr>
        <w:jc w:val="both"/>
        <w:rPr>
          <w:rFonts w:cstheme="minorHAnsi"/>
          <w:sz w:val="23"/>
          <w:szCs w:val="23"/>
        </w:rPr>
      </w:pPr>
    </w:p>
    <w:p w:rsidR="00853B4C" w:rsidRDefault="00853B4C" w:rsidP="005C4183">
      <w:pPr>
        <w:jc w:val="both"/>
        <w:rPr>
          <w:rFonts w:cstheme="minorHAnsi"/>
          <w:sz w:val="23"/>
          <w:szCs w:val="23"/>
        </w:rPr>
      </w:pPr>
    </w:p>
    <w:p w:rsidR="00853B4C" w:rsidRDefault="00853B4C" w:rsidP="005C4183">
      <w:pPr>
        <w:jc w:val="both"/>
        <w:rPr>
          <w:rFonts w:cstheme="minorHAnsi"/>
          <w:sz w:val="23"/>
          <w:szCs w:val="23"/>
        </w:rPr>
      </w:pPr>
    </w:p>
    <w:p w:rsidR="005C4183" w:rsidRDefault="00853B4C" w:rsidP="005C4183">
      <w:pPr>
        <w:jc w:val="both"/>
        <w:rPr>
          <w:rFonts w:cstheme="minorHAnsi"/>
          <w:sz w:val="23"/>
          <w:szCs w:val="23"/>
        </w:rPr>
      </w:pPr>
      <w:r w:rsidRPr="00853B4C">
        <w:rPr>
          <w:rFonts w:cstheme="minorHAnsi"/>
          <w:sz w:val="23"/>
          <w:szCs w:val="23"/>
        </w:rPr>
        <w:lastRenderedPageBreak/>
        <w:t xml:space="preserve">Figure 2 shows a schematic drawing of the heat flow through a collector. The question is, how to measure its thermal performance, i.e. the useful energy gain or the collector efficiency. </w:t>
      </w:r>
      <w:r w:rsidR="005C4183" w:rsidRPr="005C4183">
        <w:rPr>
          <w:rFonts w:cstheme="minorHAnsi"/>
          <w:sz w:val="23"/>
          <w:szCs w:val="23"/>
        </w:rPr>
        <w:t xml:space="preserve">Thus it is necessary to define step by step the singular heat flow equations in order to find the governing equations of the collector system.  </w:t>
      </w:r>
    </w:p>
    <w:p w:rsidR="005C4183" w:rsidRDefault="005C4183" w:rsidP="005C4183">
      <w:pPr>
        <w:jc w:val="both"/>
        <w:rPr>
          <w:rFonts w:cstheme="minorHAnsi"/>
          <w:sz w:val="23"/>
          <w:szCs w:val="23"/>
        </w:rPr>
      </w:pPr>
      <w:r w:rsidRPr="005C4183">
        <w:rPr>
          <w:rFonts w:cstheme="minorHAnsi"/>
          <w:sz w:val="23"/>
          <w:szCs w:val="23"/>
        </w:rPr>
        <w:t>Figure 3 shows the schematic of a typical solar system employing a flat plate solar collector and a storage tank.</w:t>
      </w:r>
    </w:p>
    <w:p w:rsidR="005C4183" w:rsidRDefault="005C4183" w:rsidP="005C4183">
      <w:pPr>
        <w:jc w:val="center"/>
        <w:rPr>
          <w:rFonts w:cstheme="minorHAnsi"/>
          <w:sz w:val="23"/>
          <w:szCs w:val="23"/>
        </w:rPr>
      </w:pPr>
      <w:r>
        <w:rPr>
          <w:rFonts w:cstheme="minorHAnsi"/>
          <w:noProof/>
          <w:sz w:val="23"/>
          <w:szCs w:val="23"/>
        </w:rPr>
        <w:drawing>
          <wp:inline distT="0" distB="0" distL="0" distR="0">
            <wp:extent cx="4314825" cy="226695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4314825" cy="2266950"/>
                    </a:xfrm>
                    <a:prstGeom prst="rect">
                      <a:avLst/>
                    </a:prstGeom>
                    <a:noFill/>
                    <a:ln w="9525">
                      <a:noFill/>
                      <a:miter lim="800000"/>
                      <a:headEnd/>
                      <a:tailEnd/>
                    </a:ln>
                  </pic:spPr>
                </pic:pic>
              </a:graphicData>
            </a:graphic>
          </wp:inline>
        </w:drawing>
      </w:r>
    </w:p>
    <w:p w:rsidR="00FA41F8" w:rsidRDefault="005C4183" w:rsidP="005C4183">
      <w:pPr>
        <w:pStyle w:val="Default"/>
        <w:jc w:val="both"/>
        <w:rPr>
          <w:rFonts w:asciiTheme="minorHAnsi" w:hAnsiTheme="minorHAnsi" w:cstheme="minorHAnsi"/>
          <w:sz w:val="23"/>
          <w:szCs w:val="23"/>
        </w:rPr>
      </w:pPr>
      <w:r w:rsidRPr="005C4183">
        <w:rPr>
          <w:rFonts w:asciiTheme="minorHAnsi" w:hAnsiTheme="minorHAnsi" w:cstheme="minorHAnsi"/>
          <w:sz w:val="23"/>
          <w:szCs w:val="23"/>
        </w:rPr>
        <w:t>If I is the intensity of solar radiation, in W/m2, incident on the aperture plane of the solar collector having a collector surface area of A, m2, then the amount of solar radiation received by the collector is:</w:t>
      </w:r>
    </w:p>
    <w:p w:rsidR="005C4183" w:rsidRDefault="005C4183" w:rsidP="005C4183">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1009650" cy="342900"/>
            <wp:effectExtent l="1905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1009650" cy="342900"/>
                    </a:xfrm>
                    <a:prstGeom prst="rect">
                      <a:avLst/>
                    </a:prstGeom>
                    <a:noFill/>
                    <a:ln w="9525">
                      <a:noFill/>
                      <a:miter lim="800000"/>
                      <a:headEnd/>
                      <a:tailEnd/>
                    </a:ln>
                  </pic:spPr>
                </pic:pic>
              </a:graphicData>
            </a:graphic>
          </wp:inline>
        </w:drawing>
      </w:r>
      <w:r w:rsidR="009113BE">
        <w:rPr>
          <w:rFonts w:asciiTheme="minorHAnsi" w:hAnsiTheme="minorHAnsi" w:cstheme="minorHAnsi"/>
          <w:sz w:val="23"/>
          <w:szCs w:val="23"/>
        </w:rPr>
        <w:t xml:space="preserve"> </w:t>
      </w:r>
    </w:p>
    <w:p w:rsidR="005C4183" w:rsidRDefault="005C4183" w:rsidP="005C4183">
      <w:pPr>
        <w:pStyle w:val="Default"/>
        <w:jc w:val="both"/>
        <w:rPr>
          <w:rFonts w:asciiTheme="minorHAnsi" w:hAnsiTheme="minorHAnsi" w:cstheme="minorHAnsi"/>
          <w:sz w:val="23"/>
          <w:szCs w:val="23"/>
        </w:rPr>
      </w:pPr>
      <w:r w:rsidRPr="005C4183">
        <w:rPr>
          <w:rFonts w:asciiTheme="minorHAnsi" w:hAnsiTheme="minorHAnsi" w:cstheme="minorHAnsi"/>
          <w:sz w:val="23"/>
          <w:szCs w:val="23"/>
        </w:rPr>
        <w:t>However, as it is shown Figure 2, a part of this radiation is reflected back to the sky, another component is absorbed by the glazing and the rest is transmitted through the glazing and reaches the absorber plate as short wave radiation. Therefore the conversion factor indicates the percentage of the solar rays penetrating the transparent cover of the collector (transmission) and the percentage being absorbed. Basically, it is the product of the rate of transmission of the cover and the absorption rate of the absorber.  Thus,</w:t>
      </w:r>
    </w:p>
    <w:p w:rsidR="005C4183" w:rsidRDefault="005C4183" w:rsidP="005C4183">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1543050" cy="3810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1543050" cy="381000"/>
                    </a:xfrm>
                    <a:prstGeom prst="rect">
                      <a:avLst/>
                    </a:prstGeom>
                    <a:noFill/>
                    <a:ln w="9525">
                      <a:noFill/>
                      <a:miter lim="800000"/>
                      <a:headEnd/>
                      <a:tailEnd/>
                    </a:ln>
                  </pic:spPr>
                </pic:pic>
              </a:graphicData>
            </a:graphic>
          </wp:inline>
        </w:drawing>
      </w:r>
    </w:p>
    <w:p w:rsidR="005C4183" w:rsidRDefault="005C4183" w:rsidP="005C4183">
      <w:pPr>
        <w:pStyle w:val="Default"/>
        <w:jc w:val="both"/>
        <w:rPr>
          <w:rFonts w:asciiTheme="minorHAnsi" w:hAnsiTheme="minorHAnsi" w:cstheme="minorHAnsi"/>
          <w:sz w:val="23"/>
          <w:szCs w:val="23"/>
        </w:rPr>
      </w:pPr>
      <w:r w:rsidRPr="005C4183">
        <w:rPr>
          <w:rFonts w:asciiTheme="minorHAnsi" w:hAnsiTheme="minorHAnsi" w:cstheme="minorHAnsi"/>
          <w:sz w:val="23"/>
          <w:szCs w:val="23"/>
        </w:rPr>
        <w:t>As the collector absorbs heat its temperature is getting higher than that of the surrounding and heat is lost to the atmosphere by convection and radiation. The rate of heat loss (Qo) depends on the collector overall heat transfer coefficient (UL) and the collector temperature</w:t>
      </w:r>
    </w:p>
    <w:p w:rsidR="005C4183" w:rsidRDefault="005C4183" w:rsidP="005C4183">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1600200" cy="38100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1600200" cy="381000"/>
                    </a:xfrm>
                    <a:prstGeom prst="rect">
                      <a:avLst/>
                    </a:prstGeom>
                    <a:noFill/>
                    <a:ln w="9525">
                      <a:noFill/>
                      <a:miter lim="800000"/>
                      <a:headEnd/>
                      <a:tailEnd/>
                    </a:ln>
                  </pic:spPr>
                </pic:pic>
              </a:graphicData>
            </a:graphic>
          </wp:inline>
        </w:drawing>
      </w:r>
    </w:p>
    <w:p w:rsidR="00FF2148" w:rsidRDefault="005C4183" w:rsidP="005C4183">
      <w:pPr>
        <w:pStyle w:val="Default"/>
        <w:rPr>
          <w:rFonts w:asciiTheme="minorHAnsi" w:hAnsiTheme="minorHAnsi" w:cstheme="minorHAnsi"/>
          <w:sz w:val="23"/>
          <w:szCs w:val="23"/>
        </w:rPr>
      </w:pPr>
      <w:r w:rsidRPr="005C4183">
        <w:rPr>
          <w:rFonts w:asciiTheme="minorHAnsi" w:hAnsiTheme="minorHAnsi" w:cstheme="minorHAnsi"/>
          <w:sz w:val="23"/>
          <w:szCs w:val="23"/>
        </w:rPr>
        <w:t>Thus, the rate of useful energy extracted by the collector (Q u), expressed as a rate of extraction under steady state conditions, is proportional to the rate of useful energy absorbed by the</w:t>
      </w:r>
      <w:r>
        <w:rPr>
          <w:rFonts w:asciiTheme="minorHAnsi" w:hAnsiTheme="minorHAnsi" w:cstheme="minorHAnsi"/>
          <w:sz w:val="23"/>
          <w:szCs w:val="23"/>
        </w:rPr>
        <w:t xml:space="preserve"> </w:t>
      </w:r>
      <w:r w:rsidRPr="005C4183">
        <w:rPr>
          <w:rFonts w:asciiTheme="minorHAnsi" w:hAnsiTheme="minorHAnsi" w:cstheme="minorHAnsi"/>
          <w:sz w:val="23"/>
          <w:szCs w:val="23"/>
        </w:rPr>
        <w:t>collector, less the amount lost by the collector to its surroundings</w:t>
      </w:r>
      <w:r w:rsidR="00FF2148">
        <w:rPr>
          <w:rFonts w:asciiTheme="minorHAnsi" w:hAnsiTheme="minorHAnsi" w:cstheme="minorHAnsi"/>
          <w:sz w:val="23"/>
          <w:szCs w:val="23"/>
        </w:rPr>
        <w:t>.</w:t>
      </w:r>
    </w:p>
    <w:p w:rsidR="007512A8" w:rsidRDefault="007512A8" w:rsidP="005C4183">
      <w:pPr>
        <w:pStyle w:val="Default"/>
        <w:rPr>
          <w:rFonts w:asciiTheme="minorHAnsi" w:hAnsiTheme="minorHAnsi" w:cstheme="minorHAnsi"/>
          <w:sz w:val="23"/>
          <w:szCs w:val="23"/>
        </w:rPr>
      </w:pPr>
    </w:p>
    <w:p w:rsidR="00FF2148" w:rsidRDefault="00FF2148" w:rsidP="00FF2148">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2590800" cy="22860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srcRect/>
                    <a:stretch>
                      <a:fillRect/>
                    </a:stretch>
                  </pic:blipFill>
                  <pic:spPr bwMode="auto">
                    <a:xfrm>
                      <a:off x="0" y="0"/>
                      <a:ext cx="2590800" cy="228600"/>
                    </a:xfrm>
                    <a:prstGeom prst="rect">
                      <a:avLst/>
                    </a:prstGeom>
                    <a:noFill/>
                    <a:ln w="9525">
                      <a:noFill/>
                      <a:miter lim="800000"/>
                      <a:headEnd/>
                      <a:tailEnd/>
                    </a:ln>
                  </pic:spPr>
                </pic:pic>
              </a:graphicData>
            </a:graphic>
          </wp:inline>
        </w:drawing>
      </w:r>
    </w:p>
    <w:p w:rsidR="007512A8" w:rsidRDefault="007512A8" w:rsidP="00FF2148">
      <w:pPr>
        <w:pStyle w:val="Default"/>
        <w:jc w:val="center"/>
        <w:rPr>
          <w:rFonts w:asciiTheme="minorHAnsi" w:hAnsiTheme="minorHAnsi" w:cstheme="minorHAnsi"/>
          <w:sz w:val="23"/>
          <w:szCs w:val="23"/>
        </w:rPr>
      </w:pPr>
    </w:p>
    <w:p w:rsidR="00FF2148" w:rsidRDefault="00FF2148" w:rsidP="00FF2148">
      <w:pPr>
        <w:pStyle w:val="Default"/>
        <w:jc w:val="both"/>
        <w:rPr>
          <w:rFonts w:asciiTheme="minorHAnsi" w:hAnsiTheme="minorHAnsi" w:cstheme="minorHAnsi"/>
          <w:sz w:val="23"/>
          <w:szCs w:val="23"/>
        </w:rPr>
      </w:pPr>
      <w:r w:rsidRPr="00FF2148">
        <w:rPr>
          <w:rFonts w:asciiTheme="minorHAnsi" w:hAnsiTheme="minorHAnsi" w:cstheme="minorHAnsi"/>
          <w:sz w:val="23"/>
          <w:szCs w:val="23"/>
        </w:rPr>
        <w:t xml:space="preserve">It is also known that the rate of extraction of heat from the collector may be measured by means of the amount of heat carried away in the fluid passed through it, that is:  </w:t>
      </w:r>
    </w:p>
    <w:p w:rsidR="005C4183" w:rsidRDefault="00FF2148" w:rsidP="005C4183">
      <w:pPr>
        <w:pStyle w:val="Default"/>
        <w:rPr>
          <w:rFonts w:asciiTheme="minorHAnsi" w:hAnsiTheme="minorHAnsi" w:cstheme="minorHAnsi"/>
          <w:sz w:val="23"/>
          <w:szCs w:val="23"/>
        </w:rPr>
      </w:pPr>
      <w:r w:rsidRPr="00FF2148">
        <w:rPr>
          <w:rFonts w:asciiTheme="minorHAnsi" w:hAnsiTheme="minorHAnsi" w:cstheme="minorHAnsi"/>
          <w:sz w:val="23"/>
          <w:szCs w:val="23"/>
        </w:rPr>
        <w:t xml:space="preserve">This is expressed as follows:  </w:t>
      </w:r>
      <w:r w:rsidR="005C4183" w:rsidRPr="005C4183">
        <w:rPr>
          <w:rFonts w:asciiTheme="minorHAnsi" w:hAnsiTheme="minorHAnsi" w:cstheme="minorHAnsi"/>
          <w:sz w:val="23"/>
          <w:szCs w:val="23"/>
        </w:rPr>
        <w:t xml:space="preserve"> </w:t>
      </w:r>
    </w:p>
    <w:p w:rsidR="00FF2148" w:rsidRDefault="00FF2148" w:rsidP="00FF2148">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1504950" cy="29527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srcRect/>
                    <a:stretch>
                      <a:fillRect/>
                    </a:stretch>
                  </pic:blipFill>
                  <pic:spPr bwMode="auto">
                    <a:xfrm>
                      <a:off x="0" y="0"/>
                      <a:ext cx="1504950" cy="295275"/>
                    </a:xfrm>
                    <a:prstGeom prst="rect">
                      <a:avLst/>
                    </a:prstGeom>
                    <a:noFill/>
                    <a:ln w="9525">
                      <a:noFill/>
                      <a:miter lim="800000"/>
                      <a:headEnd/>
                      <a:tailEnd/>
                    </a:ln>
                  </pic:spPr>
                </pic:pic>
              </a:graphicData>
            </a:graphic>
          </wp:inline>
        </w:drawing>
      </w:r>
    </w:p>
    <w:p w:rsidR="007512A8" w:rsidRDefault="007512A8" w:rsidP="00FF2148">
      <w:pPr>
        <w:pStyle w:val="Default"/>
        <w:jc w:val="center"/>
        <w:rPr>
          <w:rFonts w:asciiTheme="minorHAnsi" w:hAnsiTheme="minorHAnsi" w:cstheme="minorHAnsi"/>
          <w:sz w:val="23"/>
          <w:szCs w:val="23"/>
        </w:rPr>
      </w:pPr>
    </w:p>
    <w:p w:rsidR="007512A8" w:rsidRDefault="00FF2148" w:rsidP="00FF2148">
      <w:pPr>
        <w:pStyle w:val="Default"/>
        <w:jc w:val="both"/>
        <w:rPr>
          <w:rFonts w:asciiTheme="minorHAnsi" w:hAnsiTheme="minorHAnsi" w:cstheme="minorHAnsi"/>
          <w:sz w:val="23"/>
          <w:szCs w:val="23"/>
        </w:rPr>
      </w:pPr>
      <w:r w:rsidRPr="00FF2148">
        <w:rPr>
          <w:rFonts w:asciiTheme="minorHAnsi" w:hAnsiTheme="minorHAnsi" w:cstheme="minorHAnsi"/>
          <w:sz w:val="23"/>
          <w:szCs w:val="23"/>
        </w:rPr>
        <w:t xml:space="preserve">Equation 4 proves to be somewhat inconvenient because of the difficulty in defining the collector average temperature. It is convenient to define a quantity that relates the actual useful energy gain of a collector to the useful gain if the whole collector surface were at the fluid inlet temperature. This quantity is known as “the </w:t>
      </w:r>
      <w:r w:rsidR="007512A8" w:rsidRPr="00FF2148">
        <w:rPr>
          <w:rFonts w:asciiTheme="minorHAnsi" w:hAnsiTheme="minorHAnsi" w:cstheme="minorHAnsi"/>
          <w:sz w:val="23"/>
          <w:szCs w:val="23"/>
        </w:rPr>
        <w:t>collector heat</w:t>
      </w:r>
      <w:r w:rsidRPr="00FF2148">
        <w:rPr>
          <w:rFonts w:asciiTheme="minorHAnsi" w:hAnsiTheme="minorHAnsi" w:cstheme="minorHAnsi"/>
          <w:sz w:val="23"/>
          <w:szCs w:val="23"/>
        </w:rPr>
        <w:t xml:space="preserve"> remo</w:t>
      </w:r>
      <w:r w:rsidR="007512A8">
        <w:rPr>
          <w:rFonts w:asciiTheme="minorHAnsi" w:hAnsiTheme="minorHAnsi" w:cstheme="minorHAnsi"/>
          <w:sz w:val="23"/>
          <w:szCs w:val="23"/>
        </w:rPr>
        <w:t>val factor</w:t>
      </w:r>
      <w:r w:rsidRPr="00FF2148">
        <w:rPr>
          <w:rFonts w:asciiTheme="minorHAnsi" w:hAnsiTheme="minorHAnsi" w:cstheme="minorHAnsi"/>
          <w:sz w:val="23"/>
          <w:szCs w:val="23"/>
        </w:rPr>
        <w:t xml:space="preserve"> (F</w:t>
      </w:r>
      <w:r w:rsidRPr="007512A8">
        <w:rPr>
          <w:rFonts w:asciiTheme="minorHAnsi" w:hAnsiTheme="minorHAnsi" w:cstheme="minorHAnsi"/>
          <w:sz w:val="16"/>
          <w:szCs w:val="16"/>
        </w:rPr>
        <w:t>R</w:t>
      </w:r>
      <w:r w:rsidRPr="00FF2148">
        <w:rPr>
          <w:rFonts w:asciiTheme="minorHAnsi" w:hAnsiTheme="minorHAnsi" w:cstheme="minorHAnsi"/>
          <w:sz w:val="23"/>
          <w:szCs w:val="23"/>
        </w:rPr>
        <w:t>)” and is expressed as:</w:t>
      </w:r>
    </w:p>
    <w:p w:rsidR="007512A8" w:rsidRDefault="007512A8" w:rsidP="00FF2148">
      <w:pPr>
        <w:pStyle w:val="Default"/>
        <w:jc w:val="both"/>
        <w:rPr>
          <w:rFonts w:asciiTheme="minorHAnsi" w:hAnsiTheme="minorHAnsi" w:cstheme="minorHAnsi"/>
          <w:sz w:val="23"/>
          <w:szCs w:val="23"/>
        </w:rPr>
      </w:pPr>
    </w:p>
    <w:p w:rsidR="00FF2148" w:rsidRDefault="007512A8" w:rsidP="007512A8">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1962150" cy="54292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srcRect/>
                    <a:stretch>
                      <a:fillRect/>
                    </a:stretch>
                  </pic:blipFill>
                  <pic:spPr bwMode="auto">
                    <a:xfrm>
                      <a:off x="0" y="0"/>
                      <a:ext cx="1962150" cy="542925"/>
                    </a:xfrm>
                    <a:prstGeom prst="rect">
                      <a:avLst/>
                    </a:prstGeom>
                    <a:noFill/>
                    <a:ln w="9525">
                      <a:noFill/>
                      <a:miter lim="800000"/>
                      <a:headEnd/>
                      <a:tailEnd/>
                    </a:ln>
                  </pic:spPr>
                </pic:pic>
              </a:graphicData>
            </a:graphic>
          </wp:inline>
        </w:drawing>
      </w:r>
    </w:p>
    <w:p w:rsidR="00371E6F" w:rsidRDefault="00371E6F" w:rsidP="007512A8">
      <w:pPr>
        <w:pStyle w:val="Default"/>
        <w:jc w:val="center"/>
        <w:rPr>
          <w:rFonts w:asciiTheme="minorHAnsi" w:hAnsiTheme="minorHAnsi" w:cstheme="minorHAnsi"/>
          <w:sz w:val="23"/>
          <w:szCs w:val="23"/>
        </w:rPr>
      </w:pPr>
    </w:p>
    <w:p w:rsidR="007512A8" w:rsidRDefault="00371E6F" w:rsidP="00371E6F">
      <w:pPr>
        <w:pStyle w:val="Default"/>
        <w:jc w:val="both"/>
        <w:rPr>
          <w:rFonts w:asciiTheme="minorHAnsi" w:hAnsiTheme="minorHAnsi" w:cstheme="minorHAnsi"/>
          <w:sz w:val="23"/>
          <w:szCs w:val="23"/>
        </w:rPr>
      </w:pPr>
      <w:r>
        <w:rPr>
          <w:rFonts w:asciiTheme="minorHAnsi" w:hAnsiTheme="minorHAnsi" w:cstheme="minorHAnsi"/>
          <w:noProof/>
          <w:sz w:val="23"/>
          <w:szCs w:val="23"/>
        </w:rPr>
        <w:drawing>
          <wp:anchor distT="0" distB="0" distL="114300" distR="114300" simplePos="0" relativeHeight="251663360" behindDoc="1" locked="0" layoutInCell="1" allowOverlap="1">
            <wp:simplePos x="0" y="0"/>
            <wp:positionH relativeFrom="column">
              <wp:posOffset>1524000</wp:posOffset>
            </wp:positionH>
            <wp:positionV relativeFrom="paragraph">
              <wp:posOffset>691515</wp:posOffset>
            </wp:positionV>
            <wp:extent cx="2628900" cy="485775"/>
            <wp:effectExtent l="19050" t="0" r="0" b="0"/>
            <wp:wrapTight wrapText="bothSides">
              <wp:wrapPolygon edited="0">
                <wp:start x="-157" y="0"/>
                <wp:lineTo x="-157" y="21176"/>
                <wp:lineTo x="21600" y="21176"/>
                <wp:lineTo x="21600" y="0"/>
                <wp:lineTo x="-157"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srcRect/>
                    <a:stretch>
                      <a:fillRect/>
                    </a:stretch>
                  </pic:blipFill>
                  <pic:spPr bwMode="auto">
                    <a:xfrm>
                      <a:off x="0" y="0"/>
                      <a:ext cx="2628900" cy="485775"/>
                    </a:xfrm>
                    <a:prstGeom prst="rect">
                      <a:avLst/>
                    </a:prstGeom>
                    <a:noFill/>
                    <a:ln w="9525">
                      <a:noFill/>
                      <a:miter lim="800000"/>
                      <a:headEnd/>
                      <a:tailEnd/>
                    </a:ln>
                  </pic:spPr>
                </pic:pic>
              </a:graphicData>
            </a:graphic>
          </wp:anchor>
        </w:drawing>
      </w:r>
      <w:r w:rsidRPr="00371E6F">
        <w:rPr>
          <w:rFonts w:asciiTheme="minorHAnsi" w:hAnsiTheme="minorHAnsi" w:cstheme="minorHAnsi"/>
          <w:sz w:val="23"/>
          <w:szCs w:val="23"/>
        </w:rPr>
        <w:t>The maximum possible useful energy gain in a solar collector occurs when the whole collector is at the inlet fluid temperature. The actual useful energy gain (Q</w:t>
      </w:r>
      <w:r w:rsidRPr="00371E6F">
        <w:rPr>
          <w:rFonts w:asciiTheme="minorHAnsi" w:hAnsiTheme="minorHAnsi" w:cstheme="minorHAnsi"/>
          <w:sz w:val="16"/>
          <w:szCs w:val="16"/>
        </w:rPr>
        <w:t>u</w:t>
      </w:r>
      <w:r w:rsidRPr="00371E6F">
        <w:rPr>
          <w:rFonts w:asciiTheme="minorHAnsi" w:hAnsiTheme="minorHAnsi" w:cstheme="minorHAnsi"/>
          <w:sz w:val="23"/>
          <w:szCs w:val="23"/>
        </w:rPr>
        <w:t>), is found by multiplying the collector heat removal factor (F</w:t>
      </w:r>
      <w:r w:rsidRPr="00371E6F">
        <w:rPr>
          <w:rFonts w:asciiTheme="minorHAnsi" w:hAnsiTheme="minorHAnsi" w:cstheme="minorHAnsi"/>
          <w:sz w:val="16"/>
          <w:szCs w:val="16"/>
        </w:rPr>
        <w:t>R</w:t>
      </w:r>
      <w:r w:rsidRPr="00371E6F">
        <w:rPr>
          <w:rFonts w:asciiTheme="minorHAnsi" w:hAnsiTheme="minorHAnsi" w:cstheme="minorHAnsi"/>
          <w:sz w:val="23"/>
          <w:szCs w:val="23"/>
        </w:rPr>
        <w:t>) by the maximum possible useful energy gain. This allows the rewriting of equation (4):</w:t>
      </w:r>
    </w:p>
    <w:p w:rsidR="00371E6F" w:rsidRDefault="00371E6F" w:rsidP="00371E6F">
      <w:pPr>
        <w:pStyle w:val="Default"/>
        <w:jc w:val="both"/>
        <w:rPr>
          <w:rFonts w:asciiTheme="minorHAnsi" w:hAnsiTheme="minorHAnsi" w:cstheme="minorHAnsi"/>
          <w:sz w:val="23"/>
          <w:szCs w:val="23"/>
        </w:rPr>
      </w:pPr>
    </w:p>
    <w:p w:rsidR="00371E6F" w:rsidRDefault="00371E6F" w:rsidP="00371E6F">
      <w:pPr>
        <w:pStyle w:val="Default"/>
        <w:jc w:val="both"/>
        <w:rPr>
          <w:rFonts w:asciiTheme="minorHAnsi" w:hAnsiTheme="minorHAnsi" w:cstheme="minorHAnsi"/>
          <w:sz w:val="23"/>
          <w:szCs w:val="23"/>
        </w:rPr>
      </w:pPr>
    </w:p>
    <w:p w:rsidR="009113BE" w:rsidRDefault="009113BE" w:rsidP="00371E6F">
      <w:pPr>
        <w:pStyle w:val="Default"/>
        <w:jc w:val="both"/>
        <w:rPr>
          <w:sz w:val="20"/>
          <w:szCs w:val="20"/>
        </w:rPr>
      </w:pPr>
    </w:p>
    <w:p w:rsidR="009113BE" w:rsidRDefault="009113BE" w:rsidP="00371E6F">
      <w:pPr>
        <w:pStyle w:val="Default"/>
        <w:jc w:val="both"/>
        <w:rPr>
          <w:rFonts w:asciiTheme="minorHAnsi" w:hAnsiTheme="minorHAnsi" w:cstheme="minorHAnsi"/>
          <w:sz w:val="23"/>
          <w:szCs w:val="23"/>
        </w:rPr>
      </w:pPr>
      <w:r w:rsidRPr="009113BE">
        <w:rPr>
          <w:rFonts w:asciiTheme="minorHAnsi" w:hAnsiTheme="minorHAnsi" w:cstheme="minorHAnsi"/>
          <w:sz w:val="23"/>
          <w:szCs w:val="23"/>
        </w:rPr>
        <w:t>Equation is a widely used relationship for measuring collector energy gain and is generally known as the “</w:t>
      </w:r>
      <w:r w:rsidRPr="009113BE">
        <w:rPr>
          <w:rFonts w:asciiTheme="minorHAnsi" w:hAnsiTheme="minorHAnsi" w:cstheme="minorHAnsi"/>
          <w:b/>
          <w:bCs/>
          <w:sz w:val="23"/>
          <w:szCs w:val="23"/>
        </w:rPr>
        <w:t>HottelWhillier-Bliss equation”</w:t>
      </w:r>
      <w:r w:rsidRPr="009113BE">
        <w:rPr>
          <w:rFonts w:asciiTheme="minorHAnsi" w:hAnsiTheme="minorHAnsi" w:cstheme="minorHAnsi"/>
          <w:sz w:val="23"/>
          <w:szCs w:val="23"/>
        </w:rPr>
        <w:t>.</w:t>
      </w:r>
    </w:p>
    <w:p w:rsidR="009113BE" w:rsidRDefault="009113BE" w:rsidP="00371E6F">
      <w:pPr>
        <w:pStyle w:val="Default"/>
        <w:jc w:val="both"/>
        <w:rPr>
          <w:rFonts w:asciiTheme="minorHAnsi" w:hAnsiTheme="minorHAnsi" w:cstheme="minorHAnsi"/>
          <w:sz w:val="23"/>
          <w:szCs w:val="23"/>
        </w:rPr>
      </w:pPr>
    </w:p>
    <w:p w:rsidR="00853B4C" w:rsidRDefault="009113BE" w:rsidP="009113BE">
      <w:pPr>
        <w:pStyle w:val="Default"/>
        <w:jc w:val="both"/>
        <w:rPr>
          <w:sz w:val="20"/>
          <w:szCs w:val="20"/>
        </w:rPr>
      </w:pPr>
      <w:r w:rsidRPr="009113BE">
        <w:rPr>
          <w:rFonts w:asciiTheme="minorHAnsi" w:hAnsiTheme="minorHAnsi" w:cstheme="minorHAnsi"/>
          <w:sz w:val="22"/>
          <w:szCs w:val="22"/>
        </w:rPr>
        <w:t xml:space="preserve">A measure of a flat plate collector performance is the </w:t>
      </w:r>
      <w:r w:rsidRPr="009113BE">
        <w:rPr>
          <w:rFonts w:asciiTheme="minorHAnsi" w:hAnsiTheme="minorHAnsi" w:cstheme="minorHAnsi"/>
          <w:b/>
          <w:bCs/>
          <w:sz w:val="22"/>
          <w:szCs w:val="22"/>
        </w:rPr>
        <w:t>collector efficiency</w:t>
      </w:r>
      <w:r w:rsidRPr="009113BE">
        <w:rPr>
          <w:rFonts w:asciiTheme="minorHAnsi" w:hAnsiTheme="minorHAnsi" w:cstheme="minorHAnsi"/>
          <w:sz w:val="22"/>
          <w:szCs w:val="22"/>
        </w:rPr>
        <w:t xml:space="preserve"> (η) defined as the ratio of the useful energy gain (Q u) to the incident solar energy over a particular time period</w:t>
      </w:r>
      <w:r>
        <w:rPr>
          <w:sz w:val="20"/>
          <w:szCs w:val="20"/>
        </w:rPr>
        <w:t xml:space="preserve">: </w:t>
      </w:r>
    </w:p>
    <w:p w:rsidR="009113BE" w:rsidRDefault="009113BE" w:rsidP="009113BE">
      <w:pPr>
        <w:pStyle w:val="Default"/>
        <w:jc w:val="both"/>
        <w:rPr>
          <w:sz w:val="20"/>
          <w:szCs w:val="20"/>
        </w:rPr>
      </w:pPr>
      <w:r>
        <w:rPr>
          <w:sz w:val="20"/>
          <w:szCs w:val="20"/>
        </w:rPr>
        <w:t xml:space="preserve"> </w:t>
      </w:r>
    </w:p>
    <w:p w:rsidR="009113BE" w:rsidRDefault="009113BE" w:rsidP="009113BE">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1076325" cy="77152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a:srcRect/>
                    <a:stretch>
                      <a:fillRect/>
                    </a:stretch>
                  </pic:blipFill>
                  <pic:spPr bwMode="auto">
                    <a:xfrm>
                      <a:off x="0" y="0"/>
                      <a:ext cx="1076325" cy="771525"/>
                    </a:xfrm>
                    <a:prstGeom prst="rect">
                      <a:avLst/>
                    </a:prstGeom>
                    <a:noFill/>
                    <a:ln w="9525">
                      <a:noFill/>
                      <a:miter lim="800000"/>
                      <a:headEnd/>
                      <a:tailEnd/>
                    </a:ln>
                  </pic:spPr>
                </pic:pic>
              </a:graphicData>
            </a:graphic>
          </wp:inline>
        </w:drawing>
      </w:r>
    </w:p>
    <w:p w:rsidR="009113BE" w:rsidRDefault="009113BE" w:rsidP="009113BE">
      <w:pPr>
        <w:pStyle w:val="Default"/>
        <w:jc w:val="both"/>
        <w:rPr>
          <w:rFonts w:asciiTheme="minorHAnsi" w:hAnsiTheme="minorHAnsi" w:cstheme="minorHAnsi"/>
          <w:sz w:val="23"/>
          <w:szCs w:val="23"/>
        </w:rPr>
      </w:pPr>
      <w:r w:rsidRPr="009113BE">
        <w:rPr>
          <w:rFonts w:asciiTheme="minorHAnsi" w:hAnsiTheme="minorHAnsi" w:cstheme="minorHAnsi"/>
          <w:sz w:val="23"/>
          <w:szCs w:val="23"/>
        </w:rPr>
        <w:t>The instantaneous thermal efficiency of the collector is:</w:t>
      </w:r>
    </w:p>
    <w:p w:rsidR="00853B4C" w:rsidRDefault="00853B4C" w:rsidP="009113BE">
      <w:pPr>
        <w:pStyle w:val="Default"/>
        <w:jc w:val="both"/>
        <w:rPr>
          <w:rFonts w:asciiTheme="minorHAnsi" w:hAnsiTheme="minorHAnsi" w:cstheme="minorHAnsi"/>
          <w:sz w:val="23"/>
          <w:szCs w:val="23"/>
        </w:rPr>
      </w:pPr>
    </w:p>
    <w:p w:rsidR="009113BE" w:rsidRDefault="009113BE" w:rsidP="009113BE">
      <w:pPr>
        <w:pStyle w:val="Default"/>
        <w:jc w:val="center"/>
        <w:rPr>
          <w:rFonts w:asciiTheme="minorHAnsi" w:hAnsiTheme="minorHAnsi" w:cstheme="minorHAnsi"/>
          <w:sz w:val="23"/>
          <w:szCs w:val="23"/>
        </w:rPr>
      </w:pPr>
      <w:r>
        <w:rPr>
          <w:rFonts w:cstheme="minorHAnsi"/>
          <w:noProof/>
          <w:sz w:val="23"/>
          <w:szCs w:val="23"/>
        </w:rPr>
        <w:drawing>
          <wp:inline distT="0" distB="0" distL="0" distR="0">
            <wp:extent cx="1819275" cy="1181100"/>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srcRect/>
                    <a:stretch>
                      <a:fillRect/>
                    </a:stretch>
                  </pic:blipFill>
                  <pic:spPr bwMode="auto">
                    <a:xfrm>
                      <a:off x="0" y="0"/>
                      <a:ext cx="1819275" cy="1181100"/>
                    </a:xfrm>
                    <a:prstGeom prst="rect">
                      <a:avLst/>
                    </a:prstGeom>
                    <a:noFill/>
                    <a:ln w="9525">
                      <a:noFill/>
                      <a:miter lim="800000"/>
                      <a:headEnd/>
                      <a:tailEnd/>
                    </a:ln>
                  </pic:spPr>
                </pic:pic>
              </a:graphicData>
            </a:graphic>
          </wp:inline>
        </w:drawing>
      </w:r>
    </w:p>
    <w:p w:rsidR="00853B4C" w:rsidRPr="009113BE" w:rsidRDefault="00853B4C" w:rsidP="009113BE">
      <w:pPr>
        <w:pStyle w:val="Default"/>
        <w:jc w:val="center"/>
        <w:rPr>
          <w:rFonts w:asciiTheme="minorHAnsi" w:hAnsiTheme="minorHAnsi" w:cstheme="minorHAnsi"/>
          <w:sz w:val="23"/>
          <w:szCs w:val="23"/>
        </w:rPr>
      </w:pPr>
    </w:p>
    <w:p w:rsidR="00AF1CCE" w:rsidRPr="00AF1CCE" w:rsidRDefault="00AF1CCE" w:rsidP="001C5A9A">
      <w:pPr>
        <w:pStyle w:val="Default"/>
        <w:spacing w:after="240"/>
        <w:jc w:val="both"/>
        <w:rPr>
          <w:rFonts w:asciiTheme="minorHAnsi" w:hAnsiTheme="minorHAnsi" w:cstheme="minorHAnsi"/>
          <w:sz w:val="23"/>
          <w:szCs w:val="23"/>
        </w:rPr>
      </w:pPr>
      <w:r w:rsidRPr="00AF1CCE">
        <w:rPr>
          <w:rFonts w:asciiTheme="minorHAnsi" w:hAnsiTheme="minorHAnsi" w:cstheme="minorHAnsi"/>
          <w:sz w:val="23"/>
          <w:szCs w:val="23"/>
        </w:rPr>
        <w:t xml:space="preserve">In a well-designed collector, the temperature difference between the plate and the fluid is small and the value of </w:t>
      </w:r>
      <w:r w:rsidRPr="00AF1CCE">
        <w:rPr>
          <w:rFonts w:ascii="Cambria Math" w:hAnsi="Cambria Math" w:cstheme="minorHAnsi"/>
          <w:sz w:val="23"/>
          <w:szCs w:val="23"/>
        </w:rPr>
        <w:t>𝜂</w:t>
      </w:r>
      <w:r w:rsidRPr="00AF1CCE">
        <w:rPr>
          <w:rFonts w:asciiTheme="minorHAnsi" w:hAnsiTheme="minorHAnsi" w:cstheme="minorHAnsi"/>
          <w:sz w:val="23"/>
          <w:szCs w:val="23"/>
        </w:rPr>
        <w:t xml:space="preserve"> is nearly one. Typically </w:t>
      </w:r>
      <w:r w:rsidRPr="00AF1CCE">
        <w:rPr>
          <w:rFonts w:ascii="Cambria Math" w:hAnsi="Cambria Math" w:cstheme="minorHAnsi"/>
          <w:sz w:val="23"/>
          <w:szCs w:val="23"/>
        </w:rPr>
        <w:t>𝜂</w:t>
      </w:r>
      <w:r w:rsidRPr="00AF1CCE">
        <w:rPr>
          <w:rFonts w:asciiTheme="minorHAnsi" w:hAnsiTheme="minorHAnsi" w:cstheme="minorHAnsi"/>
          <w:sz w:val="23"/>
          <w:szCs w:val="23"/>
        </w:rPr>
        <w:t xml:space="preserve"> = 0.85 and is almost independent of the operating conditions, and, since pipes and storage tanks should be well insulated, </w:t>
      </w:r>
      <w:r w:rsidRPr="00AF1CCE">
        <w:rPr>
          <w:rFonts w:ascii="Cambria Math" w:hAnsi="Cambria Math" w:cstheme="minorHAnsi"/>
          <w:sz w:val="23"/>
          <w:szCs w:val="23"/>
        </w:rPr>
        <w:t>𝑇𝑓</w:t>
      </w:r>
      <w:r w:rsidRPr="00AF1CCE">
        <w:rPr>
          <w:rFonts w:asciiTheme="minorHAnsi" w:hAnsiTheme="minorHAnsi" w:cstheme="minorHAnsi"/>
          <w:sz w:val="23"/>
          <w:szCs w:val="23"/>
        </w:rPr>
        <w:t>≈</w:t>
      </w:r>
      <w:r w:rsidRPr="00AF1CCE">
        <w:rPr>
          <w:rFonts w:ascii="Cambria Math" w:hAnsi="Cambria Math" w:cstheme="minorHAnsi"/>
          <w:sz w:val="23"/>
          <w:szCs w:val="23"/>
        </w:rPr>
        <w:t>𝑇𝑝</w:t>
      </w:r>
      <w:r w:rsidRPr="00AF1CCE">
        <w:rPr>
          <w:rFonts w:asciiTheme="minorHAnsi" w:hAnsiTheme="minorHAnsi" w:cstheme="minorHAnsi"/>
          <w:sz w:val="23"/>
          <w:szCs w:val="23"/>
        </w:rPr>
        <w:t xml:space="preserve"> the collector plate </w:t>
      </w:r>
      <w:r w:rsidRPr="00AF1CCE">
        <w:rPr>
          <w:rFonts w:asciiTheme="minorHAnsi" w:hAnsiTheme="minorHAnsi" w:cstheme="minorHAnsi"/>
          <w:sz w:val="23"/>
          <w:szCs w:val="23"/>
        </w:rPr>
        <w:lastRenderedPageBreak/>
        <w:t xml:space="preserve">temperature. The capture efficiency </w:t>
      </w:r>
      <w:r w:rsidRPr="00AF1CCE">
        <w:rPr>
          <w:rFonts w:ascii="Cambria Math" w:hAnsi="Cambria Math" w:cstheme="minorHAnsi"/>
          <w:sz w:val="23"/>
          <w:szCs w:val="23"/>
        </w:rPr>
        <w:t>𝜂𝑠𝑝</w:t>
      </w:r>
      <w:r w:rsidRPr="00AF1CCE">
        <w:rPr>
          <w:rFonts w:asciiTheme="minorHAnsi" w:hAnsiTheme="minorHAnsi" w:cstheme="minorHAnsi"/>
          <w:sz w:val="23"/>
          <w:szCs w:val="23"/>
        </w:rPr>
        <w:t xml:space="preserve"> (and therefore also the collector efficiency </w:t>
      </w:r>
      <w:r w:rsidRPr="00AF1CCE">
        <w:rPr>
          <w:rFonts w:ascii="Cambria Math" w:hAnsi="Cambria Math" w:cstheme="minorHAnsi"/>
          <w:sz w:val="23"/>
          <w:szCs w:val="23"/>
        </w:rPr>
        <w:t>𝜂𝑐</w:t>
      </w:r>
      <w:r w:rsidRPr="00AF1CCE">
        <w:rPr>
          <w:rFonts w:asciiTheme="minorHAnsi" w:hAnsiTheme="minorHAnsi" w:cstheme="minorHAnsi"/>
          <w:sz w:val="23"/>
          <w:szCs w:val="23"/>
        </w:rPr>
        <w:t xml:space="preserve">) would vary linearly with temperature. The performance of a flat plate collector, and in particular its efficiency at high temperatures, can be substantially improved by: </w:t>
      </w:r>
    </w:p>
    <w:p w:rsidR="00AF1CCE" w:rsidRPr="00AF1CCE" w:rsidRDefault="00AF1CCE" w:rsidP="001C5A9A">
      <w:pPr>
        <w:pStyle w:val="Default"/>
        <w:jc w:val="both"/>
        <w:rPr>
          <w:rFonts w:asciiTheme="minorHAnsi" w:hAnsiTheme="minorHAnsi" w:cstheme="minorHAnsi"/>
          <w:sz w:val="23"/>
          <w:szCs w:val="23"/>
        </w:rPr>
      </w:pPr>
      <w:r w:rsidRPr="00AF1CCE">
        <w:rPr>
          <w:rFonts w:asciiTheme="minorHAnsi" w:hAnsiTheme="minorHAnsi" w:cstheme="minorHAnsi"/>
          <w:sz w:val="23"/>
          <w:szCs w:val="23"/>
        </w:rPr>
        <w:t xml:space="preserve">1. Reducing the convective transfer between the plate and the outer glass cover by inserting an extra glass cover </w:t>
      </w:r>
    </w:p>
    <w:p w:rsidR="00AF1CCE" w:rsidRPr="00AF1CCE" w:rsidRDefault="00AF1CCE" w:rsidP="001C5A9A">
      <w:pPr>
        <w:pStyle w:val="Default"/>
        <w:jc w:val="both"/>
        <w:rPr>
          <w:rFonts w:asciiTheme="minorHAnsi" w:hAnsiTheme="minorHAnsi" w:cstheme="minorHAnsi"/>
          <w:sz w:val="23"/>
          <w:szCs w:val="23"/>
        </w:rPr>
      </w:pPr>
    </w:p>
    <w:p w:rsidR="00AF1CCE" w:rsidRPr="00AF1CCE" w:rsidRDefault="00AF1CCE" w:rsidP="001C5A9A">
      <w:pPr>
        <w:pStyle w:val="Default"/>
        <w:jc w:val="both"/>
        <w:rPr>
          <w:rFonts w:asciiTheme="minorHAnsi" w:hAnsiTheme="minorHAnsi" w:cstheme="minorHAnsi"/>
          <w:sz w:val="23"/>
          <w:szCs w:val="23"/>
        </w:rPr>
      </w:pPr>
      <w:r w:rsidRPr="00AF1CCE">
        <w:rPr>
          <w:rFonts w:asciiTheme="minorHAnsi" w:hAnsiTheme="minorHAnsi" w:cstheme="minorHAnsi"/>
          <w:sz w:val="23"/>
          <w:szCs w:val="23"/>
        </w:rPr>
        <w:t xml:space="preserve">2. Reducing the radiative loss from the plate by making its surface not simply black but selective, i.e. strongly absorbing but weakly emitting </w:t>
      </w:r>
    </w:p>
    <w:p w:rsidR="00853B4C" w:rsidRDefault="00853B4C" w:rsidP="00AF1CCE">
      <w:pPr>
        <w:pStyle w:val="Default"/>
        <w:spacing w:line="276" w:lineRule="auto"/>
        <w:rPr>
          <w:rFonts w:asciiTheme="minorHAnsi" w:hAnsiTheme="minorHAnsi" w:cstheme="minorHAnsi"/>
          <w:sz w:val="23"/>
          <w:szCs w:val="23"/>
        </w:rPr>
      </w:pPr>
    </w:p>
    <w:p w:rsidR="00483A8A" w:rsidRPr="00613F89" w:rsidRDefault="00483A8A" w:rsidP="00613F89">
      <w:pPr>
        <w:spacing w:after="0" w:line="240" w:lineRule="auto"/>
        <w:outlineLvl w:val="1"/>
        <w:rPr>
          <w:rFonts w:ascii="Times New Roman" w:eastAsia="Times New Roman" w:hAnsi="Times New Roman" w:cs="Times New Roman"/>
          <w:b/>
          <w:bCs/>
          <w:sz w:val="32"/>
          <w:szCs w:val="32"/>
        </w:rPr>
      </w:pPr>
      <w:r w:rsidRPr="00613F89">
        <w:rPr>
          <w:rFonts w:ascii="Times New Roman" w:eastAsia="Times New Roman" w:hAnsi="Times New Roman" w:cs="Times New Roman"/>
          <w:b/>
          <w:bCs/>
          <w:sz w:val="32"/>
          <w:szCs w:val="32"/>
        </w:rPr>
        <w:t>Evacuated Tube Solar Thermal Collectors</w:t>
      </w:r>
      <w:r w:rsidR="00613F89">
        <w:rPr>
          <w:rFonts w:ascii="Times New Roman" w:eastAsia="Times New Roman" w:hAnsi="Times New Roman" w:cs="Times New Roman"/>
          <w:b/>
          <w:bCs/>
          <w:sz w:val="32"/>
          <w:szCs w:val="32"/>
        </w:rPr>
        <w:t>:</w:t>
      </w:r>
    </w:p>
    <w:p w:rsidR="00483A8A" w:rsidRPr="00613F89" w:rsidRDefault="00483A8A" w:rsidP="00613F89">
      <w:pPr>
        <w:pStyle w:val="Default"/>
        <w:jc w:val="both"/>
        <w:rPr>
          <w:rFonts w:asciiTheme="minorHAnsi" w:hAnsiTheme="minorHAnsi" w:cstheme="minorHAnsi"/>
          <w:sz w:val="23"/>
          <w:szCs w:val="23"/>
        </w:rPr>
      </w:pPr>
      <w:r w:rsidRPr="00613F89">
        <w:rPr>
          <w:rFonts w:asciiTheme="minorHAnsi" w:hAnsiTheme="minorHAnsi" w:cstheme="minorHAnsi"/>
          <w:sz w:val="23"/>
          <w:szCs w:val="23"/>
        </w:rPr>
        <w:t xml:space="preserve">The </w:t>
      </w:r>
      <w:r w:rsidRPr="00613F89">
        <w:rPr>
          <w:rFonts w:asciiTheme="minorHAnsi" w:hAnsiTheme="minorHAnsi" w:cstheme="minorHAnsi"/>
          <w:bCs/>
          <w:sz w:val="23"/>
          <w:szCs w:val="23"/>
        </w:rPr>
        <w:t>evacuated tube solar collector</w:t>
      </w:r>
      <w:r w:rsidRPr="00613F89">
        <w:rPr>
          <w:rFonts w:asciiTheme="minorHAnsi" w:hAnsiTheme="minorHAnsi" w:cstheme="minorHAnsi"/>
          <w:sz w:val="23"/>
          <w:szCs w:val="23"/>
        </w:rPr>
        <w:t xml:space="preserve"> works by absorbing solar energy in the form of UV rays and converting it into thermal energy. An evacuated tube solar collector contains a number of evacuated tubes. Each evacuated tube is responsible for </w:t>
      </w:r>
      <w:r w:rsidR="009113BE" w:rsidRPr="00613F89">
        <w:rPr>
          <w:rFonts w:asciiTheme="minorHAnsi" w:hAnsiTheme="minorHAnsi" w:cstheme="minorHAnsi"/>
          <w:sz w:val="23"/>
          <w:szCs w:val="23"/>
        </w:rPr>
        <w:t>independently</w:t>
      </w:r>
      <w:r w:rsidRPr="00613F89">
        <w:rPr>
          <w:rFonts w:asciiTheme="minorHAnsi" w:hAnsiTheme="minorHAnsi" w:cstheme="minorHAnsi"/>
          <w:sz w:val="23"/>
          <w:szCs w:val="23"/>
        </w:rPr>
        <w:t xml:space="preserve"> absorbing the sun's radiation that reaches it.</w:t>
      </w:r>
    </w:p>
    <w:p w:rsidR="00483A8A" w:rsidRPr="00613F89" w:rsidRDefault="00483A8A" w:rsidP="00613F89">
      <w:pPr>
        <w:pStyle w:val="Default"/>
        <w:jc w:val="both"/>
        <w:rPr>
          <w:rFonts w:asciiTheme="minorHAnsi" w:hAnsiTheme="minorHAnsi" w:cstheme="minorHAnsi"/>
          <w:sz w:val="23"/>
          <w:szCs w:val="23"/>
        </w:rPr>
      </w:pPr>
      <w:r w:rsidRPr="00613F89">
        <w:rPr>
          <w:rFonts w:asciiTheme="minorHAnsi" w:hAnsiTheme="minorHAnsi" w:cstheme="minorHAnsi"/>
          <w:sz w:val="23"/>
          <w:szCs w:val="23"/>
        </w:rPr>
        <w:t xml:space="preserve">Evacuated tube heat pipe collectors can more easily attain the higher temperatures needed, they can collect and retain heat even when it is very cold outside, and due to their superior </w:t>
      </w:r>
      <w:hyperlink r:id="rId25" w:history="1">
        <w:r w:rsidRPr="00613F89">
          <w:rPr>
            <w:rFonts w:asciiTheme="minorHAnsi" w:hAnsiTheme="minorHAnsi" w:cstheme="minorHAnsi"/>
            <w:sz w:val="23"/>
            <w:szCs w:val="23"/>
          </w:rPr>
          <w:t>Incidence Angle Modifier</w:t>
        </w:r>
      </w:hyperlink>
      <w:r w:rsidRPr="00613F89">
        <w:rPr>
          <w:rFonts w:asciiTheme="minorHAnsi" w:hAnsiTheme="minorHAnsi" w:cstheme="minorHAnsi"/>
          <w:sz w:val="23"/>
          <w:szCs w:val="23"/>
        </w:rPr>
        <w:t xml:space="preserve"> they collect solar energy more evenly throughout the day resulting in a lower buffer or thermal storage requirement.</w:t>
      </w:r>
    </w:p>
    <w:p w:rsidR="00483A8A" w:rsidRDefault="00613F89" w:rsidP="00613F89">
      <w:pPr>
        <w:pStyle w:val="style1"/>
        <w:jc w:val="both"/>
      </w:pPr>
      <w:r>
        <w:rPr>
          <w:b/>
          <w:bCs/>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502285</wp:posOffset>
            </wp:positionV>
            <wp:extent cx="2981325" cy="2438400"/>
            <wp:effectExtent l="171450" t="133350" r="371475" b="304800"/>
            <wp:wrapThrough wrapText="bothSides">
              <wp:wrapPolygon edited="0">
                <wp:start x="1518" y="-1181"/>
                <wp:lineTo x="414" y="-1013"/>
                <wp:lineTo x="-1242" y="506"/>
                <wp:lineTo x="-828" y="23119"/>
                <wp:lineTo x="414" y="24300"/>
                <wp:lineTo x="828" y="24300"/>
                <wp:lineTo x="22221" y="24300"/>
                <wp:lineTo x="22497" y="24300"/>
                <wp:lineTo x="23739" y="23288"/>
                <wp:lineTo x="23739" y="23119"/>
                <wp:lineTo x="24153" y="20588"/>
                <wp:lineTo x="24153" y="1519"/>
                <wp:lineTo x="24291" y="675"/>
                <wp:lineTo x="22635" y="-1013"/>
                <wp:lineTo x="21531" y="-1181"/>
                <wp:lineTo x="1518" y="-1181"/>
              </wp:wrapPolygon>
            </wp:wrapThrough>
            <wp:docPr id="22" name="Picture 22" descr="H:\desktop dataaaaa\desktop data------latest-----\evacuated\Evacuated Tube Solar Collectors, Evacuated Tube Thermal Collectors_files\therm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desktop dataaaaa\desktop data------latest-----\evacuated\Evacuated Tube Solar Collectors, Evacuated Tube Thermal Collectors_files\thermal3.jpg"/>
                    <pic:cNvPicPr>
                      <a:picLocks noChangeAspect="1" noChangeArrowheads="1"/>
                    </pic:cNvPicPr>
                  </pic:nvPicPr>
                  <pic:blipFill>
                    <a:blip r:embed="rId26"/>
                    <a:srcRect/>
                    <a:stretch>
                      <a:fillRect/>
                    </a:stretch>
                  </pic:blipFill>
                  <pic:spPr bwMode="auto">
                    <a:xfrm>
                      <a:off x="0" y="0"/>
                      <a:ext cx="2981325" cy="2438400"/>
                    </a:xfrm>
                    <a:prstGeom prst="rect">
                      <a:avLst/>
                    </a:prstGeom>
                    <a:ln>
                      <a:noFill/>
                    </a:ln>
                    <a:effectLst>
                      <a:outerShdw blurRad="292100" dist="139700" dir="2700000" algn="tl" rotWithShape="0">
                        <a:srgbClr val="333333">
                          <a:alpha val="65000"/>
                        </a:srgbClr>
                      </a:outerShdw>
                    </a:effectLst>
                  </pic:spPr>
                </pic:pic>
              </a:graphicData>
            </a:graphic>
          </wp:anchor>
        </w:drawing>
      </w:r>
      <w:r w:rsidR="00483A8A" w:rsidRPr="00483A8A">
        <w:rPr>
          <w:b/>
          <w:bCs/>
        </w:rPr>
        <w:t>Evacuated Tubes</w:t>
      </w:r>
    </w:p>
    <w:p w:rsidR="00483A8A" w:rsidRPr="00613F89" w:rsidRDefault="00483A8A" w:rsidP="00613F89">
      <w:pPr>
        <w:spacing w:line="240" w:lineRule="auto"/>
        <w:jc w:val="both"/>
        <w:rPr>
          <w:rFonts w:ascii="Times New Roman" w:eastAsia="Times New Roman" w:hAnsi="Times New Roman" w:cs="Times New Roman"/>
          <w:sz w:val="24"/>
          <w:szCs w:val="24"/>
        </w:rPr>
      </w:pPr>
      <w:r w:rsidRPr="00613F89">
        <w:rPr>
          <w:rFonts w:cstheme="minorHAnsi"/>
          <w:sz w:val="23"/>
          <w:szCs w:val="23"/>
        </w:rPr>
        <w:t>The tubes are made from low emissivity borosilicate glass (glass with a very low iron content that has superior durability and heat resistance ) with an all-glass seal and they employ AL/N on AL selective coating, which enables the use of the whole solar energy spectrum to generate heat; this produces greater thermal efficiency in bright sunshine but also produces high efficiency in overcast or diffuse sunlight conditions. Further, the tubes are evacuated and have a barium getter (vacuum indicator) which changes color from silver to white if a tube’s vacuum has been compromised.</w:t>
      </w:r>
    </w:p>
    <w:p w:rsidR="00483A8A" w:rsidRPr="00613F89" w:rsidRDefault="00483A8A" w:rsidP="00613F89">
      <w:pPr>
        <w:pStyle w:val="Default"/>
        <w:jc w:val="both"/>
        <w:rPr>
          <w:rFonts w:asciiTheme="minorHAnsi" w:hAnsiTheme="minorHAnsi" w:cstheme="minorHAnsi"/>
          <w:sz w:val="23"/>
          <w:szCs w:val="23"/>
        </w:rPr>
      </w:pPr>
      <w:r w:rsidRPr="00613F89">
        <w:rPr>
          <w:rFonts w:asciiTheme="minorHAnsi" w:hAnsiTheme="minorHAnsi" w:cstheme="minorHAnsi"/>
          <w:sz w:val="23"/>
          <w:szCs w:val="23"/>
        </w:rPr>
        <w:t>An examination of the tubes shows that the outside is actually 2 layers of glass and a vacuum has been created between them. A good way to demonstrate this would be to fill an empty tube with very hot water and notice that it does not even get warm as you hold the tube in your hands. That is because of the “thermos effect” created by having a vacuum between the layers of glass.</w:t>
      </w:r>
    </w:p>
    <w:p w:rsidR="00853B4C" w:rsidRDefault="00853B4C" w:rsidP="00613F89">
      <w:pPr>
        <w:spacing w:before="100" w:beforeAutospacing="1" w:after="100" w:afterAutospacing="1" w:line="240" w:lineRule="auto"/>
        <w:jc w:val="both"/>
        <w:rPr>
          <w:rFonts w:ascii="Times New Roman" w:eastAsia="Times New Roman" w:hAnsi="Times New Roman" w:cs="Times New Roman"/>
          <w:b/>
          <w:bCs/>
          <w:sz w:val="24"/>
          <w:szCs w:val="24"/>
        </w:rPr>
      </w:pPr>
    </w:p>
    <w:p w:rsidR="00853B4C" w:rsidRDefault="00853B4C" w:rsidP="00613F89">
      <w:pPr>
        <w:spacing w:before="100" w:beforeAutospacing="1" w:after="100" w:afterAutospacing="1" w:line="240" w:lineRule="auto"/>
        <w:jc w:val="both"/>
        <w:rPr>
          <w:rFonts w:ascii="Times New Roman" w:eastAsia="Times New Roman" w:hAnsi="Times New Roman" w:cs="Times New Roman"/>
          <w:b/>
          <w:bCs/>
          <w:sz w:val="24"/>
          <w:szCs w:val="24"/>
        </w:rPr>
      </w:pPr>
    </w:p>
    <w:p w:rsidR="00483A8A" w:rsidRDefault="00483A8A" w:rsidP="00613F89">
      <w:pPr>
        <w:spacing w:before="100" w:beforeAutospacing="1" w:after="100" w:afterAutospacing="1" w:line="240" w:lineRule="auto"/>
        <w:jc w:val="both"/>
        <w:rPr>
          <w:rFonts w:ascii="Times New Roman" w:eastAsia="Times New Roman" w:hAnsi="Times New Roman" w:cs="Times New Roman"/>
          <w:b/>
          <w:bCs/>
          <w:sz w:val="24"/>
          <w:szCs w:val="24"/>
        </w:rPr>
      </w:pPr>
      <w:r w:rsidRPr="00483A8A">
        <w:rPr>
          <w:rFonts w:ascii="Times New Roman" w:eastAsia="Times New Roman" w:hAnsi="Times New Roman" w:cs="Times New Roman"/>
          <w:b/>
          <w:bCs/>
          <w:sz w:val="24"/>
          <w:szCs w:val="24"/>
        </w:rPr>
        <w:lastRenderedPageBreak/>
        <w:t>Copper Header</w:t>
      </w:r>
      <w:r w:rsidR="00853B4C" w:rsidRPr="00853B4C">
        <w:rPr>
          <w:rFonts w:cstheme="minorHAnsi"/>
          <w:noProof/>
          <w:sz w:val="23"/>
          <w:szCs w:val="23"/>
        </w:rPr>
        <w:t xml:space="preserve"> </w:t>
      </w:r>
    </w:p>
    <w:p w:rsidR="00483A8A" w:rsidRPr="00613F89" w:rsidRDefault="00853B4C" w:rsidP="00613F89">
      <w:pPr>
        <w:pStyle w:val="Default"/>
        <w:jc w:val="both"/>
        <w:rPr>
          <w:rFonts w:asciiTheme="minorHAnsi" w:hAnsiTheme="minorHAnsi" w:cstheme="minorHAnsi"/>
          <w:sz w:val="23"/>
          <w:szCs w:val="23"/>
        </w:rPr>
      </w:pPr>
      <w:r>
        <w:rPr>
          <w:rFonts w:asciiTheme="minorHAnsi" w:hAnsiTheme="minorHAnsi" w:cstheme="minorHAnsi"/>
          <w:noProof/>
          <w:sz w:val="23"/>
          <w:szCs w:val="23"/>
        </w:rPr>
        <w:drawing>
          <wp:anchor distT="0" distB="0" distL="114300" distR="114300" simplePos="0" relativeHeight="251666432" behindDoc="1" locked="0" layoutInCell="1" allowOverlap="1">
            <wp:simplePos x="0" y="0"/>
            <wp:positionH relativeFrom="margin">
              <wp:posOffset>1952625</wp:posOffset>
            </wp:positionH>
            <wp:positionV relativeFrom="margin">
              <wp:posOffset>152400</wp:posOffset>
            </wp:positionV>
            <wp:extent cx="3429000" cy="2276475"/>
            <wp:effectExtent l="171450" t="133350" r="361950" b="314325"/>
            <wp:wrapTight wrapText="bothSides">
              <wp:wrapPolygon edited="0">
                <wp:start x="1320" y="-1265"/>
                <wp:lineTo x="360" y="-1085"/>
                <wp:lineTo x="-1080" y="542"/>
                <wp:lineTo x="-1080" y="22594"/>
                <wp:lineTo x="240" y="24582"/>
                <wp:lineTo x="720" y="24582"/>
                <wp:lineTo x="22080" y="24582"/>
                <wp:lineTo x="22560" y="24582"/>
                <wp:lineTo x="23760" y="22594"/>
                <wp:lineTo x="23760" y="1627"/>
                <wp:lineTo x="23880" y="723"/>
                <wp:lineTo x="22440" y="-1085"/>
                <wp:lineTo x="21480" y="-1265"/>
                <wp:lineTo x="1320" y="-1265"/>
              </wp:wrapPolygon>
            </wp:wrapTight>
            <wp:docPr id="3" name="Picture 23" descr="H:\desktop dataaaaa\desktop data------latest-----\evacuated\Evacuated Tube Solar Collectors, Evacuated Tube Thermal Collectors_files\tubeswithhea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desktop dataaaaa\desktop data------latest-----\evacuated\Evacuated Tube Solar Collectors, Evacuated Tube Thermal Collectors_files\tubeswithheader4.jpg"/>
                    <pic:cNvPicPr>
                      <a:picLocks noChangeAspect="1" noChangeArrowheads="1"/>
                    </pic:cNvPicPr>
                  </pic:nvPicPr>
                  <pic:blipFill>
                    <a:blip r:embed="rId27"/>
                    <a:srcRect/>
                    <a:stretch>
                      <a:fillRect/>
                    </a:stretch>
                  </pic:blipFill>
                  <pic:spPr bwMode="auto">
                    <a:xfrm>
                      <a:off x="0" y="0"/>
                      <a:ext cx="3429000" cy="2276475"/>
                    </a:xfrm>
                    <a:prstGeom prst="rect">
                      <a:avLst/>
                    </a:prstGeom>
                    <a:ln>
                      <a:noFill/>
                    </a:ln>
                    <a:effectLst>
                      <a:outerShdw blurRad="292100" dist="139700" dir="2700000" algn="tl" rotWithShape="0">
                        <a:srgbClr val="333333">
                          <a:alpha val="65000"/>
                        </a:srgbClr>
                      </a:outerShdw>
                    </a:effectLst>
                  </pic:spPr>
                </pic:pic>
              </a:graphicData>
            </a:graphic>
          </wp:anchor>
        </w:drawing>
      </w:r>
      <w:r w:rsidR="00613F89" w:rsidRPr="00613F89">
        <w:rPr>
          <w:rFonts w:asciiTheme="minorHAnsi" w:hAnsiTheme="minorHAnsi" w:cstheme="minorHAnsi"/>
          <w:sz w:val="23"/>
          <w:szCs w:val="23"/>
        </w:rPr>
        <w:t>The header is made from copper which makes for excellent heat transfer and is corrosion resistant and allows all connections to be brazed rather than soldered. It uses “dry” plug-in heat pipes meaning that the connections are plug-and-play which makes installation or replacement very simple. By comparison, other evacuated tube systems that require the manifold be opened for installation or replacement which is time consuming and can cause burns to the installers hands on a sunny day.</w:t>
      </w:r>
    </w:p>
    <w:p w:rsidR="00483A8A" w:rsidRPr="00483A8A" w:rsidRDefault="00613F89" w:rsidP="00613F8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19050</wp:posOffset>
            </wp:positionH>
            <wp:positionV relativeFrom="paragraph">
              <wp:posOffset>528955</wp:posOffset>
            </wp:positionV>
            <wp:extent cx="2581275" cy="2095500"/>
            <wp:effectExtent l="171450" t="133350" r="371475" b="304800"/>
            <wp:wrapTight wrapText="bothSides">
              <wp:wrapPolygon edited="0">
                <wp:start x="1754" y="-1375"/>
                <wp:lineTo x="478" y="-1178"/>
                <wp:lineTo x="-1435" y="589"/>
                <wp:lineTo x="-1435" y="20618"/>
                <wp:lineTo x="-797" y="23760"/>
                <wp:lineTo x="638" y="24742"/>
                <wp:lineTo x="956" y="24742"/>
                <wp:lineTo x="22317" y="24742"/>
                <wp:lineTo x="22636" y="24742"/>
                <wp:lineTo x="23752" y="23956"/>
                <wp:lineTo x="23752" y="23760"/>
                <wp:lineTo x="23911" y="23760"/>
                <wp:lineTo x="24549" y="21207"/>
                <wp:lineTo x="24549" y="1767"/>
                <wp:lineTo x="24708" y="785"/>
                <wp:lineTo x="22796" y="-1178"/>
                <wp:lineTo x="21520" y="-1375"/>
                <wp:lineTo x="1754" y="-1375"/>
              </wp:wrapPolygon>
            </wp:wrapTight>
            <wp:docPr id="24" name="Picture 24" descr="H:\desktop dataaaaa\desktop data------latest-----\evacuated\Evacuated Tube Solar Collectors, Evacuated Tube Thermal Collectors_files\header-manif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desktop dataaaaa\desktop data------latest-----\evacuated\Evacuated Tube Solar Collectors, Evacuated Tube Thermal Collectors_files\header-manifold.jpg"/>
                    <pic:cNvPicPr>
                      <a:picLocks noChangeAspect="1" noChangeArrowheads="1"/>
                    </pic:cNvPicPr>
                  </pic:nvPicPr>
                  <pic:blipFill>
                    <a:blip r:embed="rId28"/>
                    <a:srcRect/>
                    <a:stretch>
                      <a:fillRect/>
                    </a:stretch>
                  </pic:blipFill>
                  <pic:spPr bwMode="auto">
                    <a:xfrm>
                      <a:off x="0" y="0"/>
                      <a:ext cx="2581275" cy="2095500"/>
                    </a:xfrm>
                    <a:prstGeom prst="rect">
                      <a:avLst/>
                    </a:prstGeom>
                    <a:ln>
                      <a:noFill/>
                    </a:ln>
                    <a:effectLst>
                      <a:outerShdw blurRad="292100" dist="139700" dir="2700000" algn="tl" rotWithShape="0">
                        <a:srgbClr val="333333">
                          <a:alpha val="65000"/>
                        </a:srgbClr>
                      </a:outerShdw>
                    </a:effectLst>
                  </pic:spPr>
                </pic:pic>
              </a:graphicData>
            </a:graphic>
          </wp:anchor>
        </w:drawing>
      </w:r>
      <w:r w:rsidR="00483A8A" w:rsidRPr="00483A8A">
        <w:rPr>
          <w:rFonts w:ascii="Times New Roman" w:eastAsia="Times New Roman" w:hAnsi="Times New Roman" w:cs="Times New Roman"/>
          <w:sz w:val="24"/>
          <w:szCs w:val="24"/>
        </w:rPr>
        <w:t xml:space="preserve">  </w:t>
      </w:r>
      <w:r w:rsidR="00483A8A" w:rsidRPr="00483A8A">
        <w:rPr>
          <w:rFonts w:ascii="Times New Roman" w:eastAsia="Times New Roman" w:hAnsi="Times New Roman" w:cs="Times New Roman"/>
          <w:b/>
          <w:bCs/>
          <w:sz w:val="24"/>
          <w:szCs w:val="24"/>
        </w:rPr>
        <w:t>Aluminum Manifold</w:t>
      </w:r>
    </w:p>
    <w:p w:rsidR="00483A8A" w:rsidRPr="00483A8A" w:rsidRDefault="00483A8A" w:rsidP="00613F89">
      <w:pPr>
        <w:spacing w:after="0" w:line="240" w:lineRule="auto"/>
        <w:jc w:val="both"/>
        <w:rPr>
          <w:rFonts w:ascii="Times New Roman" w:eastAsia="Times New Roman" w:hAnsi="Times New Roman" w:cs="Times New Roman"/>
          <w:sz w:val="24"/>
          <w:szCs w:val="24"/>
        </w:rPr>
      </w:pPr>
    </w:p>
    <w:p w:rsidR="00483A8A" w:rsidRPr="00613F89" w:rsidRDefault="00483A8A" w:rsidP="00613F89">
      <w:pPr>
        <w:pStyle w:val="Default"/>
        <w:jc w:val="both"/>
        <w:rPr>
          <w:rFonts w:asciiTheme="minorHAnsi" w:hAnsiTheme="minorHAnsi" w:cstheme="minorHAnsi"/>
          <w:sz w:val="23"/>
          <w:szCs w:val="23"/>
        </w:rPr>
      </w:pPr>
      <w:r w:rsidRPr="00613F89">
        <w:rPr>
          <w:rFonts w:asciiTheme="minorHAnsi" w:hAnsiTheme="minorHAnsi" w:cstheme="minorHAnsi"/>
          <w:sz w:val="23"/>
          <w:szCs w:val="23"/>
        </w:rPr>
        <w:t>The manifold uses a powder-coated all-aluminum casing for durability, structural integrity and light weight. The light weight is important for ease of installation and to reduce total roof loading in larger installations that can in some cases include up to 150 collectors. The manifold is packed with glass wool insulation and is sealed with special UV stabilized silicone rubber that can withstand temperatures of up to 482 degrees F.</w:t>
      </w:r>
    </w:p>
    <w:p w:rsidR="00613F89" w:rsidRDefault="00483A8A" w:rsidP="00613F89">
      <w:pPr>
        <w:spacing w:after="0" w:line="240" w:lineRule="auto"/>
        <w:jc w:val="both"/>
        <w:rPr>
          <w:rFonts w:ascii="Times New Roman" w:eastAsia="Times New Roman" w:hAnsi="Times New Roman" w:cs="Times New Roman"/>
          <w:sz w:val="24"/>
          <w:szCs w:val="24"/>
        </w:rPr>
      </w:pPr>
      <w:r w:rsidRPr="00483A8A">
        <w:rPr>
          <w:rFonts w:ascii="Times New Roman" w:eastAsia="Times New Roman" w:hAnsi="Times New Roman" w:cs="Times New Roman"/>
          <w:sz w:val="24"/>
          <w:szCs w:val="24"/>
        </w:rPr>
        <w:t xml:space="preserve">  </w:t>
      </w:r>
    </w:p>
    <w:p w:rsidR="00613F89" w:rsidRDefault="00613F89" w:rsidP="00613F89">
      <w:pPr>
        <w:spacing w:after="0" w:line="240" w:lineRule="auto"/>
        <w:jc w:val="both"/>
        <w:rPr>
          <w:rFonts w:ascii="Times New Roman" w:eastAsia="Times New Roman" w:hAnsi="Times New Roman" w:cs="Times New Roman"/>
          <w:sz w:val="24"/>
          <w:szCs w:val="24"/>
        </w:rPr>
      </w:pPr>
    </w:p>
    <w:p w:rsidR="00613F89" w:rsidRDefault="00613F89" w:rsidP="00613F89">
      <w:pPr>
        <w:spacing w:after="0" w:line="240" w:lineRule="auto"/>
        <w:jc w:val="both"/>
        <w:rPr>
          <w:rFonts w:ascii="Times New Roman" w:eastAsia="Times New Roman" w:hAnsi="Times New Roman" w:cs="Times New Roman"/>
          <w:sz w:val="24"/>
          <w:szCs w:val="24"/>
        </w:rPr>
      </w:pPr>
    </w:p>
    <w:p w:rsidR="00613F89" w:rsidRDefault="00613F89" w:rsidP="00613F89">
      <w:pPr>
        <w:spacing w:after="0" w:line="240" w:lineRule="auto"/>
        <w:jc w:val="both"/>
        <w:rPr>
          <w:rFonts w:ascii="Times New Roman" w:eastAsia="Times New Roman" w:hAnsi="Times New Roman" w:cs="Times New Roman"/>
          <w:sz w:val="24"/>
          <w:szCs w:val="24"/>
        </w:rPr>
      </w:pPr>
    </w:p>
    <w:p w:rsidR="002B3E1F" w:rsidRDefault="00483A8A" w:rsidP="00853B4C">
      <w:pPr>
        <w:spacing w:after="0" w:line="240" w:lineRule="auto"/>
        <w:jc w:val="both"/>
        <w:rPr>
          <w:rFonts w:ascii="Times New Roman" w:eastAsia="Times New Roman" w:hAnsi="Times New Roman" w:cs="Times New Roman"/>
          <w:b/>
          <w:bCs/>
          <w:sz w:val="24"/>
          <w:szCs w:val="24"/>
        </w:rPr>
      </w:pPr>
      <w:r w:rsidRPr="00483A8A">
        <w:rPr>
          <w:rFonts w:ascii="Times New Roman" w:eastAsia="Times New Roman" w:hAnsi="Times New Roman" w:cs="Times New Roman"/>
          <w:b/>
          <w:bCs/>
          <w:sz w:val="24"/>
          <w:szCs w:val="24"/>
        </w:rPr>
        <w:t>Heat Pipes</w:t>
      </w:r>
    </w:p>
    <w:p w:rsidR="00483A8A" w:rsidRPr="00853B4C" w:rsidRDefault="00483A8A" w:rsidP="00853B4C">
      <w:pPr>
        <w:spacing w:after="0" w:line="240" w:lineRule="auto"/>
        <w:jc w:val="both"/>
        <w:rPr>
          <w:rFonts w:ascii="Times New Roman" w:eastAsia="Times New Roman" w:hAnsi="Times New Roman" w:cs="Times New Roman"/>
          <w:sz w:val="24"/>
          <w:szCs w:val="24"/>
        </w:rPr>
      </w:pPr>
      <w:r w:rsidRPr="00613F89">
        <w:rPr>
          <w:rFonts w:cstheme="minorHAnsi"/>
          <w:sz w:val="23"/>
          <w:szCs w:val="23"/>
        </w:rPr>
        <w:t>Some evacuated tube systems are what is called a U-Tube, meaning that the glycol solution enters and exist each tube as opposed to flowing across a manifold. The SPP evacuated tube system uses what is called a heat pipe.</w:t>
      </w:r>
    </w:p>
    <w:p w:rsidR="00483A8A" w:rsidRDefault="00483A8A" w:rsidP="00613F89">
      <w:pPr>
        <w:pStyle w:val="Default"/>
        <w:jc w:val="both"/>
        <w:rPr>
          <w:rFonts w:eastAsia="Times New Roman"/>
        </w:rPr>
      </w:pPr>
      <w:r w:rsidRPr="00613F89">
        <w:rPr>
          <w:rFonts w:asciiTheme="minorHAnsi" w:hAnsiTheme="minorHAnsi" w:cstheme="minorHAnsi"/>
          <w:sz w:val="23"/>
          <w:szCs w:val="23"/>
        </w:rPr>
        <w:t>A heat pipe allows for rapid heat transfer. The heat pipe itself is a copper tube that maintains a vacuum and contains a small amount of liquid. The low pressure (vacuum) in the copper pipes means that the liquid boils at a low temperature (about 30oC / 86oF), turning to steam and rushing up to the heat of the heat pipe, carrying heat. It dumps the heat (to the glycol solution running through the header), condenses and runs back down to repeat the process</w:t>
      </w:r>
      <w:r w:rsidRPr="00483A8A">
        <w:rPr>
          <w:rFonts w:eastAsia="Times New Roman"/>
        </w:rPr>
        <w:t>.</w:t>
      </w:r>
    </w:p>
    <w:p w:rsidR="00613F89" w:rsidRDefault="00613F89" w:rsidP="00613F89">
      <w:pPr>
        <w:pStyle w:val="Default"/>
        <w:jc w:val="both"/>
        <w:rPr>
          <w:rFonts w:eastAsia="Times New Roman"/>
        </w:rPr>
      </w:pPr>
    </w:p>
    <w:p w:rsidR="00613F89" w:rsidRPr="00C02C37" w:rsidRDefault="00C02C37" w:rsidP="00C02C37">
      <w:pPr>
        <w:pStyle w:val="Default"/>
        <w:pageBreakBefore/>
        <w:spacing w:after="240"/>
        <w:rPr>
          <w:b/>
          <w:bCs/>
          <w:sz w:val="32"/>
          <w:szCs w:val="32"/>
        </w:rPr>
      </w:pPr>
      <w:r w:rsidRPr="00C02C37">
        <w:rPr>
          <w:b/>
          <w:bCs/>
          <w:sz w:val="32"/>
          <w:szCs w:val="32"/>
        </w:rPr>
        <w:lastRenderedPageBreak/>
        <w:t>Technical Data：</w:t>
      </w:r>
    </w:p>
    <w:tbl>
      <w:tblPr>
        <w:tblStyle w:val="TableGrid"/>
        <w:tblW w:w="5000" w:type="pct"/>
        <w:tblLook w:val="04A0"/>
      </w:tblPr>
      <w:tblGrid>
        <w:gridCol w:w="2427"/>
        <w:gridCol w:w="2260"/>
        <w:gridCol w:w="2320"/>
        <w:gridCol w:w="2569"/>
      </w:tblGrid>
      <w:tr w:rsidR="00C02C37" w:rsidRPr="00613F89" w:rsidTr="00613F89">
        <w:tc>
          <w:tcPr>
            <w:tcW w:w="0" w:type="auto"/>
            <w:hideMark/>
          </w:tcPr>
          <w:p w:rsidR="00613F89" w:rsidRPr="00613F89" w:rsidRDefault="00613F89" w:rsidP="00C02C37">
            <w:pPr>
              <w:pStyle w:val="Default"/>
              <w:spacing w:line="276" w:lineRule="auto"/>
              <w:jc w:val="center"/>
              <w:rPr>
                <w:b/>
                <w:sz w:val="23"/>
                <w:szCs w:val="23"/>
              </w:rPr>
            </w:pPr>
            <w:r w:rsidRPr="00613F89">
              <w:rPr>
                <w:b/>
                <w:sz w:val="23"/>
                <w:szCs w:val="23"/>
              </w:rPr>
              <w:t>Item Specification</w:t>
            </w:r>
          </w:p>
        </w:tc>
        <w:tc>
          <w:tcPr>
            <w:tcW w:w="0" w:type="auto"/>
            <w:hideMark/>
          </w:tcPr>
          <w:p w:rsidR="00613F89" w:rsidRPr="00613F89" w:rsidRDefault="00613F89" w:rsidP="00C02C37">
            <w:pPr>
              <w:pStyle w:val="Default"/>
              <w:spacing w:line="276" w:lineRule="auto"/>
              <w:jc w:val="center"/>
              <w:rPr>
                <w:b/>
                <w:sz w:val="23"/>
                <w:szCs w:val="23"/>
              </w:rPr>
            </w:pPr>
            <w:r w:rsidRPr="00613F89">
              <w:rPr>
                <w:b/>
                <w:sz w:val="23"/>
                <w:szCs w:val="23"/>
              </w:rPr>
              <w:t>One Target (O</w:t>
            </w:r>
            <w:r w:rsidR="00C02C37">
              <w:rPr>
                <w:b/>
                <w:sz w:val="23"/>
                <w:szCs w:val="23"/>
              </w:rPr>
              <w:t>peration Temp. around 100C</w:t>
            </w:r>
            <w:r w:rsidRPr="00613F89">
              <w:rPr>
                <w:b/>
                <w:sz w:val="23"/>
                <w:szCs w:val="23"/>
              </w:rPr>
              <w:t xml:space="preserve">） </w:t>
            </w:r>
          </w:p>
        </w:tc>
        <w:tc>
          <w:tcPr>
            <w:tcW w:w="0" w:type="auto"/>
            <w:hideMark/>
          </w:tcPr>
          <w:p w:rsidR="00613F89" w:rsidRPr="00613F89" w:rsidRDefault="00613F89" w:rsidP="00C02C37">
            <w:pPr>
              <w:pStyle w:val="Default"/>
              <w:spacing w:line="276" w:lineRule="auto"/>
              <w:jc w:val="center"/>
              <w:rPr>
                <w:b/>
                <w:sz w:val="23"/>
                <w:szCs w:val="23"/>
              </w:rPr>
            </w:pPr>
            <w:r w:rsidRPr="00613F89">
              <w:rPr>
                <w:b/>
                <w:sz w:val="23"/>
                <w:szCs w:val="23"/>
              </w:rPr>
              <w:t>Three Targets (O</w:t>
            </w:r>
            <w:r w:rsidR="00C02C37">
              <w:rPr>
                <w:b/>
                <w:sz w:val="23"/>
                <w:szCs w:val="23"/>
              </w:rPr>
              <w:t>peration Temp. around 100C</w:t>
            </w:r>
            <w:r w:rsidRPr="00613F89">
              <w:rPr>
                <w:b/>
                <w:sz w:val="23"/>
                <w:szCs w:val="23"/>
              </w:rPr>
              <w:t>）</w:t>
            </w:r>
          </w:p>
        </w:tc>
        <w:tc>
          <w:tcPr>
            <w:tcW w:w="0" w:type="auto"/>
            <w:hideMark/>
          </w:tcPr>
          <w:p w:rsidR="00613F89" w:rsidRPr="00613F89" w:rsidRDefault="00613F89" w:rsidP="00C02C37">
            <w:pPr>
              <w:pStyle w:val="Default"/>
              <w:spacing w:line="276" w:lineRule="auto"/>
              <w:jc w:val="center"/>
              <w:rPr>
                <w:b/>
                <w:sz w:val="23"/>
                <w:szCs w:val="23"/>
              </w:rPr>
            </w:pPr>
            <w:r w:rsidRPr="00613F89">
              <w:rPr>
                <w:b/>
                <w:sz w:val="23"/>
                <w:szCs w:val="23"/>
              </w:rPr>
              <w:t xml:space="preserve">Titan </w:t>
            </w:r>
          </w:p>
          <w:p w:rsidR="00613F89" w:rsidRPr="00613F89" w:rsidRDefault="00C02C37" w:rsidP="00C02C37">
            <w:pPr>
              <w:pStyle w:val="Default"/>
              <w:spacing w:line="276" w:lineRule="auto"/>
              <w:jc w:val="center"/>
              <w:rPr>
                <w:b/>
                <w:sz w:val="23"/>
                <w:szCs w:val="23"/>
              </w:rPr>
            </w:pPr>
            <w:r>
              <w:rPr>
                <w:b/>
                <w:sz w:val="23"/>
                <w:szCs w:val="23"/>
              </w:rPr>
              <w:t>(operation Temp. 120C-180C</w:t>
            </w:r>
            <w:r w:rsidR="00613F89" w:rsidRPr="00613F89">
              <w:rPr>
                <w:b/>
                <w:sz w:val="23"/>
                <w:szCs w:val="23"/>
              </w:rPr>
              <w:t>)</w:t>
            </w:r>
          </w:p>
        </w:tc>
      </w:tr>
      <w:tr w:rsidR="00C02C37" w:rsidRPr="00613F89" w:rsidTr="00613F89">
        <w:trPr>
          <w:trHeight w:val="45"/>
        </w:trPr>
        <w:tc>
          <w:tcPr>
            <w:tcW w:w="0" w:type="auto"/>
            <w:hideMark/>
          </w:tcPr>
          <w:p w:rsidR="00613F89" w:rsidRPr="00613F89" w:rsidRDefault="00613F89" w:rsidP="00613F89">
            <w:pPr>
              <w:jc w:val="center"/>
              <w:rPr>
                <w:rFonts w:ascii="Times New Roman" w:eastAsia="Times New Roman" w:hAnsi="Times New Roman" w:cs="Times New Roman"/>
                <w:color w:val="000000"/>
                <w:sz w:val="4"/>
                <w:szCs w:val="24"/>
              </w:rPr>
            </w:pPr>
          </w:p>
        </w:tc>
        <w:tc>
          <w:tcPr>
            <w:tcW w:w="0" w:type="auto"/>
            <w:hideMark/>
          </w:tcPr>
          <w:p w:rsidR="00613F89" w:rsidRPr="00613F89" w:rsidRDefault="00613F89" w:rsidP="00613F89">
            <w:pPr>
              <w:jc w:val="center"/>
              <w:rPr>
                <w:rFonts w:ascii="Times New Roman" w:eastAsia="Times New Roman" w:hAnsi="Times New Roman" w:cs="Times New Roman"/>
                <w:color w:val="000000"/>
                <w:sz w:val="4"/>
                <w:szCs w:val="24"/>
              </w:rPr>
            </w:pPr>
          </w:p>
        </w:tc>
        <w:tc>
          <w:tcPr>
            <w:tcW w:w="0" w:type="auto"/>
            <w:hideMark/>
          </w:tcPr>
          <w:p w:rsidR="00613F89" w:rsidRPr="00613F89" w:rsidRDefault="00613F89" w:rsidP="00613F89">
            <w:pPr>
              <w:jc w:val="center"/>
              <w:rPr>
                <w:rFonts w:ascii="Times New Roman" w:eastAsia="Times New Roman" w:hAnsi="Times New Roman" w:cs="Times New Roman"/>
                <w:color w:val="000000"/>
                <w:sz w:val="4"/>
                <w:szCs w:val="24"/>
              </w:rPr>
            </w:pPr>
          </w:p>
        </w:tc>
        <w:tc>
          <w:tcPr>
            <w:tcW w:w="0" w:type="auto"/>
            <w:hideMark/>
          </w:tcPr>
          <w:p w:rsidR="00613F89" w:rsidRPr="00613F89" w:rsidRDefault="00613F89" w:rsidP="00613F89">
            <w:pPr>
              <w:jc w:val="center"/>
              <w:rPr>
                <w:rFonts w:ascii="Times New Roman" w:eastAsia="Times New Roman" w:hAnsi="Times New Roman" w:cs="Times New Roman"/>
                <w:color w:val="000000"/>
                <w:sz w:val="4"/>
                <w:szCs w:val="24"/>
              </w:rPr>
            </w:pPr>
          </w:p>
        </w:tc>
      </w:tr>
      <w:tr w:rsidR="00C02C37"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Absorptance of Selective Coating (AM1.5) </w:t>
            </w:r>
          </w:p>
        </w:tc>
        <w:tc>
          <w:tcPr>
            <w:tcW w:w="0" w:type="auto"/>
            <w:hideMark/>
          </w:tcPr>
          <w:p w:rsidR="00613F89" w:rsidRPr="00613F89" w:rsidRDefault="00613F89" w:rsidP="00613F89">
            <w:pPr>
              <w:pStyle w:val="Default"/>
              <w:jc w:val="center"/>
              <w:rPr>
                <w:sz w:val="23"/>
                <w:szCs w:val="23"/>
              </w:rPr>
            </w:pPr>
            <w:r w:rsidRPr="00613F89">
              <w:rPr>
                <w:sz w:val="23"/>
                <w:szCs w:val="23"/>
              </w:rPr>
              <w:t>α≥92.5%</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α≥93.5% </w:t>
            </w:r>
          </w:p>
        </w:tc>
        <w:tc>
          <w:tcPr>
            <w:tcW w:w="0" w:type="auto"/>
            <w:hideMark/>
          </w:tcPr>
          <w:p w:rsidR="00613F89" w:rsidRPr="00613F89" w:rsidRDefault="00613F89" w:rsidP="00613F89">
            <w:pPr>
              <w:pStyle w:val="Default"/>
              <w:jc w:val="center"/>
              <w:rPr>
                <w:sz w:val="23"/>
                <w:szCs w:val="23"/>
              </w:rPr>
            </w:pPr>
            <w:r w:rsidRPr="00613F89">
              <w:rPr>
                <w:sz w:val="23"/>
                <w:szCs w:val="23"/>
              </w:rPr>
              <w:t>α≥96.0%</w:t>
            </w:r>
          </w:p>
        </w:tc>
      </w:tr>
      <w:tr w:rsidR="00C02C37"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Emission of Selective Coating(80℃±5℃)</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εh≤7.5% </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εh≤6.5% </w:t>
            </w:r>
          </w:p>
        </w:tc>
        <w:tc>
          <w:tcPr>
            <w:tcW w:w="0" w:type="auto"/>
            <w:hideMark/>
          </w:tcPr>
          <w:p w:rsidR="00613F89" w:rsidRPr="00613F89" w:rsidRDefault="00613F89" w:rsidP="00613F89">
            <w:pPr>
              <w:pStyle w:val="Default"/>
              <w:jc w:val="center"/>
              <w:rPr>
                <w:sz w:val="23"/>
                <w:szCs w:val="23"/>
              </w:rPr>
            </w:pPr>
            <w:r w:rsidRPr="00613F89">
              <w:rPr>
                <w:sz w:val="23"/>
                <w:szCs w:val="23"/>
              </w:rPr>
              <w:t>εh≤4.0%</w:t>
            </w:r>
          </w:p>
        </w:tc>
      </w:tr>
      <w:tr w:rsidR="00C02C37"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Stagnation Parameter </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Y≥220㎡℃/kW </w:t>
            </w:r>
          </w:p>
        </w:tc>
        <w:tc>
          <w:tcPr>
            <w:tcW w:w="0" w:type="auto"/>
            <w:hideMark/>
          </w:tcPr>
          <w:p w:rsidR="00613F89" w:rsidRPr="00613F89" w:rsidRDefault="00613F89" w:rsidP="00613F89">
            <w:pPr>
              <w:pStyle w:val="Default"/>
              <w:jc w:val="center"/>
              <w:rPr>
                <w:sz w:val="23"/>
                <w:szCs w:val="23"/>
              </w:rPr>
            </w:pPr>
            <w:r w:rsidRPr="00613F89">
              <w:rPr>
                <w:sz w:val="23"/>
                <w:szCs w:val="23"/>
              </w:rPr>
              <w:t>Y≥240㎡℃/kW</w:t>
            </w:r>
          </w:p>
        </w:tc>
        <w:tc>
          <w:tcPr>
            <w:tcW w:w="0" w:type="auto"/>
            <w:hideMark/>
          </w:tcPr>
          <w:p w:rsidR="00613F89" w:rsidRPr="00613F89" w:rsidRDefault="00613F89" w:rsidP="00613F89">
            <w:pPr>
              <w:pStyle w:val="Default"/>
              <w:jc w:val="center"/>
              <w:rPr>
                <w:sz w:val="23"/>
                <w:szCs w:val="23"/>
              </w:rPr>
            </w:pPr>
            <w:r w:rsidRPr="00613F89">
              <w:rPr>
                <w:sz w:val="23"/>
                <w:szCs w:val="23"/>
              </w:rPr>
              <w:t>Y≥280㎡℃/kW</w:t>
            </w:r>
          </w:p>
        </w:tc>
      </w:tr>
      <w:tr w:rsidR="00C02C37"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Solar Radiance Exposure </w:t>
            </w:r>
          </w:p>
        </w:tc>
        <w:tc>
          <w:tcPr>
            <w:tcW w:w="0" w:type="auto"/>
            <w:hideMark/>
          </w:tcPr>
          <w:p w:rsidR="00613F89" w:rsidRPr="00613F89" w:rsidRDefault="00613F89" w:rsidP="00613F89">
            <w:pPr>
              <w:pStyle w:val="Default"/>
              <w:jc w:val="center"/>
              <w:rPr>
                <w:sz w:val="23"/>
                <w:szCs w:val="23"/>
              </w:rPr>
            </w:pPr>
            <w:r w:rsidRPr="00613F89">
              <w:rPr>
                <w:sz w:val="23"/>
                <w:szCs w:val="23"/>
              </w:rPr>
              <w:t>H≤3.3MJ/㎡</w:t>
            </w:r>
          </w:p>
        </w:tc>
        <w:tc>
          <w:tcPr>
            <w:tcW w:w="0" w:type="auto"/>
            <w:hideMark/>
          </w:tcPr>
          <w:p w:rsidR="00613F89" w:rsidRPr="00613F89" w:rsidRDefault="00613F89" w:rsidP="00613F89">
            <w:pPr>
              <w:pStyle w:val="Default"/>
              <w:jc w:val="center"/>
              <w:rPr>
                <w:sz w:val="23"/>
                <w:szCs w:val="23"/>
              </w:rPr>
            </w:pPr>
            <w:r w:rsidRPr="00613F89">
              <w:rPr>
                <w:sz w:val="23"/>
                <w:szCs w:val="23"/>
              </w:rPr>
              <w:t>H≤3.0MJ/㎡</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H≤3.0MJ/㎡ </w:t>
            </w:r>
          </w:p>
        </w:tc>
      </w:tr>
      <w:tr w:rsidR="00C02C37"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Average Heat Loss Coefficient </w:t>
            </w:r>
          </w:p>
        </w:tc>
        <w:tc>
          <w:tcPr>
            <w:tcW w:w="0" w:type="auto"/>
            <w:hideMark/>
          </w:tcPr>
          <w:p w:rsidR="00613F89" w:rsidRPr="00613F89" w:rsidRDefault="00613F89" w:rsidP="00613F89">
            <w:pPr>
              <w:pStyle w:val="Default"/>
              <w:jc w:val="center"/>
              <w:rPr>
                <w:sz w:val="23"/>
                <w:szCs w:val="23"/>
              </w:rPr>
            </w:pPr>
            <w:r w:rsidRPr="00613F89">
              <w:rPr>
                <w:sz w:val="23"/>
                <w:szCs w:val="23"/>
              </w:rPr>
              <w:t>ULT≤0.75W/(㎡•℃)</w:t>
            </w:r>
          </w:p>
        </w:tc>
        <w:tc>
          <w:tcPr>
            <w:tcW w:w="0" w:type="auto"/>
            <w:hideMark/>
          </w:tcPr>
          <w:p w:rsidR="00613F89" w:rsidRPr="00613F89" w:rsidRDefault="00613F89" w:rsidP="00613F89">
            <w:pPr>
              <w:pStyle w:val="Default"/>
              <w:jc w:val="center"/>
              <w:rPr>
                <w:sz w:val="23"/>
                <w:szCs w:val="23"/>
              </w:rPr>
            </w:pPr>
            <w:r w:rsidRPr="00613F89">
              <w:rPr>
                <w:sz w:val="23"/>
                <w:szCs w:val="23"/>
              </w:rPr>
              <w:t>ULT≤0.65W/(㎡•℃)</w:t>
            </w:r>
          </w:p>
        </w:tc>
        <w:tc>
          <w:tcPr>
            <w:tcW w:w="0" w:type="auto"/>
            <w:hideMark/>
          </w:tcPr>
          <w:p w:rsidR="00613F89" w:rsidRPr="00613F89" w:rsidRDefault="00613F89" w:rsidP="00613F89">
            <w:pPr>
              <w:pStyle w:val="Default"/>
              <w:jc w:val="center"/>
              <w:rPr>
                <w:sz w:val="23"/>
                <w:szCs w:val="23"/>
              </w:rPr>
            </w:pPr>
            <w:r w:rsidRPr="00613F89">
              <w:rPr>
                <w:sz w:val="23"/>
                <w:szCs w:val="23"/>
              </w:rPr>
              <w:t>ULT≤0.50W/(㎡•℃)</w:t>
            </w:r>
          </w:p>
        </w:tc>
      </w:tr>
      <w:tr w:rsidR="00C02C37"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Selective Coating Material </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AL-N/AL </w:t>
            </w:r>
          </w:p>
        </w:tc>
        <w:tc>
          <w:tcPr>
            <w:tcW w:w="0" w:type="auto"/>
            <w:hideMark/>
          </w:tcPr>
          <w:p w:rsidR="00613F89" w:rsidRPr="00613F89" w:rsidRDefault="00613F89" w:rsidP="00613F89">
            <w:pPr>
              <w:pStyle w:val="Default"/>
              <w:jc w:val="center"/>
              <w:rPr>
                <w:sz w:val="23"/>
                <w:szCs w:val="23"/>
              </w:rPr>
            </w:pPr>
            <w:r w:rsidRPr="00613F89">
              <w:rPr>
                <w:sz w:val="23"/>
                <w:szCs w:val="23"/>
              </w:rPr>
              <w:t>SS-AL-N/Cu</w:t>
            </w:r>
          </w:p>
        </w:tc>
        <w:tc>
          <w:tcPr>
            <w:tcW w:w="0" w:type="auto"/>
            <w:hideMark/>
          </w:tcPr>
          <w:p w:rsidR="00613F89" w:rsidRPr="00613F89" w:rsidRDefault="00613F89" w:rsidP="00613F89">
            <w:pPr>
              <w:pStyle w:val="Default"/>
              <w:jc w:val="center"/>
              <w:rPr>
                <w:sz w:val="23"/>
                <w:szCs w:val="23"/>
              </w:rPr>
            </w:pPr>
            <w:r w:rsidRPr="00613F89">
              <w:rPr>
                <w:sz w:val="23"/>
                <w:szCs w:val="23"/>
              </w:rPr>
              <w:t>Ti</w:t>
            </w:r>
          </w:p>
        </w:tc>
      </w:tr>
      <w:tr w:rsidR="00C02C37"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Application field </w:t>
            </w:r>
          </w:p>
        </w:tc>
        <w:tc>
          <w:tcPr>
            <w:tcW w:w="0" w:type="auto"/>
            <w:hideMark/>
          </w:tcPr>
          <w:p w:rsidR="00613F89" w:rsidRPr="00613F89" w:rsidRDefault="00613F89" w:rsidP="00613F89">
            <w:pPr>
              <w:pStyle w:val="Default"/>
              <w:jc w:val="center"/>
              <w:rPr>
                <w:sz w:val="23"/>
                <w:szCs w:val="23"/>
              </w:rPr>
            </w:pPr>
            <w:r w:rsidRPr="00613F89">
              <w:rPr>
                <w:sz w:val="23"/>
                <w:szCs w:val="23"/>
              </w:rPr>
              <w:t>Hot water</w:t>
            </w:r>
          </w:p>
        </w:tc>
        <w:tc>
          <w:tcPr>
            <w:tcW w:w="0" w:type="auto"/>
            <w:hideMark/>
          </w:tcPr>
          <w:p w:rsidR="00613F89" w:rsidRPr="00613F89" w:rsidRDefault="00613F89" w:rsidP="00613F89">
            <w:pPr>
              <w:pStyle w:val="Default"/>
              <w:jc w:val="center"/>
              <w:rPr>
                <w:sz w:val="23"/>
                <w:szCs w:val="23"/>
              </w:rPr>
            </w:pPr>
            <w:r w:rsidRPr="00613F89">
              <w:rPr>
                <w:sz w:val="23"/>
                <w:szCs w:val="23"/>
              </w:rPr>
              <w:t>Hot water</w:t>
            </w:r>
          </w:p>
        </w:tc>
        <w:tc>
          <w:tcPr>
            <w:tcW w:w="0" w:type="auto"/>
            <w:hideMark/>
          </w:tcPr>
          <w:p w:rsidR="00613F89" w:rsidRPr="00613F89" w:rsidRDefault="00613F89" w:rsidP="00613F89">
            <w:pPr>
              <w:pStyle w:val="Default"/>
              <w:jc w:val="center"/>
              <w:rPr>
                <w:sz w:val="23"/>
                <w:szCs w:val="23"/>
              </w:rPr>
            </w:pPr>
            <w:r w:rsidRPr="00613F89">
              <w:rPr>
                <w:sz w:val="23"/>
                <w:szCs w:val="23"/>
              </w:rPr>
              <w:t>Solar Air conditioner desalination of sea water Industrial project</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Vacuum Quality </w:t>
            </w:r>
          </w:p>
        </w:tc>
        <w:tc>
          <w:tcPr>
            <w:tcW w:w="0" w:type="auto"/>
            <w:gridSpan w:val="3"/>
            <w:hideMark/>
          </w:tcPr>
          <w:p w:rsidR="00613F89" w:rsidRPr="00613F89" w:rsidRDefault="00613F89" w:rsidP="00613F89">
            <w:pPr>
              <w:pStyle w:val="Default"/>
              <w:jc w:val="center"/>
              <w:rPr>
                <w:sz w:val="23"/>
                <w:szCs w:val="23"/>
              </w:rPr>
            </w:pPr>
            <w:r w:rsidRPr="00613F89">
              <w:rPr>
                <w:sz w:val="23"/>
                <w:szCs w:val="23"/>
              </w:rPr>
              <w:t>P≤3×10-3Pa</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Pressure-proof </w:t>
            </w:r>
          </w:p>
        </w:tc>
        <w:tc>
          <w:tcPr>
            <w:tcW w:w="0" w:type="auto"/>
            <w:gridSpan w:val="3"/>
            <w:hideMark/>
          </w:tcPr>
          <w:p w:rsidR="00613F89" w:rsidRPr="00613F89" w:rsidRDefault="00613F89" w:rsidP="00613F89">
            <w:pPr>
              <w:pStyle w:val="Default"/>
              <w:jc w:val="center"/>
              <w:rPr>
                <w:sz w:val="23"/>
                <w:szCs w:val="23"/>
              </w:rPr>
            </w:pPr>
            <w:r w:rsidRPr="00613F89">
              <w:rPr>
                <w:sz w:val="23"/>
                <w:szCs w:val="23"/>
              </w:rPr>
              <w:t>0.6MPa</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Impact Resistance </w:t>
            </w:r>
          </w:p>
        </w:tc>
        <w:tc>
          <w:tcPr>
            <w:tcW w:w="0" w:type="auto"/>
            <w:gridSpan w:val="3"/>
            <w:hideMark/>
          </w:tcPr>
          <w:p w:rsidR="00613F89" w:rsidRPr="00613F89" w:rsidRDefault="00613F89" w:rsidP="00613F89">
            <w:pPr>
              <w:pStyle w:val="Default"/>
              <w:jc w:val="center"/>
              <w:rPr>
                <w:sz w:val="23"/>
                <w:szCs w:val="23"/>
              </w:rPr>
            </w:pPr>
            <w:r w:rsidRPr="00613F89">
              <w:rPr>
                <w:sz w:val="23"/>
                <w:szCs w:val="23"/>
              </w:rPr>
              <w:t xml:space="preserve">Steel Ball Test: steel ball with diameter of 30mm fall on the evacuated tube vertically from 450mm height, the evacuated tube is not damaged. </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Transmittance of GlassTube </w:t>
            </w:r>
          </w:p>
        </w:tc>
        <w:tc>
          <w:tcPr>
            <w:tcW w:w="0" w:type="auto"/>
            <w:gridSpan w:val="3"/>
            <w:hideMark/>
          </w:tcPr>
          <w:p w:rsidR="00613F89" w:rsidRPr="00613F89" w:rsidRDefault="00613F89" w:rsidP="00613F89">
            <w:pPr>
              <w:pStyle w:val="Default"/>
              <w:jc w:val="center"/>
              <w:rPr>
                <w:sz w:val="23"/>
                <w:szCs w:val="23"/>
              </w:rPr>
            </w:pPr>
            <w:r w:rsidRPr="00613F89">
              <w:rPr>
                <w:sz w:val="23"/>
                <w:szCs w:val="23"/>
              </w:rPr>
              <w:t>τ≥0.89 (AM1.5ISO9806-1:1994)</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Material of GlassTube </w:t>
            </w:r>
          </w:p>
        </w:tc>
        <w:tc>
          <w:tcPr>
            <w:tcW w:w="0" w:type="auto"/>
            <w:gridSpan w:val="3"/>
            <w:hideMark/>
          </w:tcPr>
          <w:p w:rsidR="00613F89" w:rsidRPr="00613F89" w:rsidRDefault="00613F89" w:rsidP="00613F89">
            <w:pPr>
              <w:pStyle w:val="Default"/>
              <w:jc w:val="center"/>
              <w:rPr>
                <w:sz w:val="23"/>
                <w:szCs w:val="23"/>
              </w:rPr>
            </w:pPr>
            <w:r w:rsidRPr="00613F89">
              <w:rPr>
                <w:sz w:val="23"/>
                <w:szCs w:val="23"/>
              </w:rPr>
              <w:t>Borosilicate Glass 3.3</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Knots of GlassTube</w:t>
            </w:r>
          </w:p>
        </w:tc>
        <w:tc>
          <w:tcPr>
            <w:tcW w:w="0" w:type="auto"/>
            <w:gridSpan w:val="3"/>
            <w:hideMark/>
          </w:tcPr>
          <w:p w:rsidR="00613F89" w:rsidRPr="00613F89" w:rsidRDefault="00613F89" w:rsidP="00613F89">
            <w:pPr>
              <w:pStyle w:val="Default"/>
              <w:jc w:val="center"/>
              <w:rPr>
                <w:sz w:val="23"/>
                <w:szCs w:val="23"/>
              </w:rPr>
            </w:pPr>
            <w:r w:rsidRPr="00613F89">
              <w:rPr>
                <w:sz w:val="23"/>
                <w:szCs w:val="23"/>
              </w:rPr>
              <w:t>Knots(Ø≤1mm) ≤2 pieces in area of 10mm×10mm; Knots(Ø≤2.5mm) ≤ 5 pieces in the whole tube</w:t>
            </w:r>
          </w:p>
        </w:tc>
      </w:tr>
    </w:tbl>
    <w:p w:rsidR="00613F89" w:rsidRDefault="00613F89" w:rsidP="00613F89">
      <w:pPr>
        <w:spacing w:after="0" w:line="240" w:lineRule="auto"/>
        <w:rPr>
          <w:rFonts w:ascii="Times New Roman" w:eastAsia="Times New Roman" w:hAnsi="Times New Roman" w:cs="Times New Roman"/>
          <w:sz w:val="24"/>
          <w:szCs w:val="24"/>
        </w:rPr>
      </w:pPr>
    </w:p>
    <w:p w:rsidR="00C02C37" w:rsidRPr="00613F89" w:rsidRDefault="00C02C37" w:rsidP="00613F89">
      <w:pPr>
        <w:spacing w:after="0" w:line="240" w:lineRule="auto"/>
        <w:rPr>
          <w:rFonts w:ascii="Times New Roman" w:eastAsia="Times New Roman" w:hAnsi="Times New Roman" w:cs="Times New Roman"/>
          <w:sz w:val="24"/>
          <w:szCs w:val="24"/>
        </w:rPr>
      </w:pPr>
    </w:p>
    <w:tbl>
      <w:tblPr>
        <w:tblStyle w:val="TableGrid"/>
        <w:tblW w:w="5000" w:type="pct"/>
        <w:tblLook w:val="04A0"/>
      </w:tblPr>
      <w:tblGrid>
        <w:gridCol w:w="2013"/>
        <w:gridCol w:w="2248"/>
        <w:gridCol w:w="2248"/>
        <w:gridCol w:w="3067"/>
      </w:tblGrid>
      <w:tr w:rsidR="00613F89" w:rsidRPr="00613F89" w:rsidTr="00613F89">
        <w:tc>
          <w:tcPr>
            <w:tcW w:w="1100" w:type="pct"/>
            <w:hideMark/>
          </w:tcPr>
          <w:p w:rsidR="00613F89" w:rsidRPr="00613F89" w:rsidRDefault="00613F89" w:rsidP="00C02C37">
            <w:pPr>
              <w:pStyle w:val="Default"/>
              <w:spacing w:line="276" w:lineRule="auto"/>
              <w:jc w:val="center"/>
              <w:rPr>
                <w:b/>
                <w:sz w:val="23"/>
                <w:szCs w:val="23"/>
              </w:rPr>
            </w:pPr>
            <w:r w:rsidRPr="00613F89">
              <w:rPr>
                <w:b/>
                <w:sz w:val="23"/>
                <w:szCs w:val="23"/>
              </w:rPr>
              <w:t>Item</w:t>
            </w:r>
          </w:p>
        </w:tc>
        <w:tc>
          <w:tcPr>
            <w:tcW w:w="0" w:type="auto"/>
            <w:gridSpan w:val="3"/>
            <w:hideMark/>
          </w:tcPr>
          <w:p w:rsidR="00613F89" w:rsidRPr="00613F89" w:rsidRDefault="00613F89" w:rsidP="00C02C37">
            <w:pPr>
              <w:spacing w:line="276" w:lineRule="auto"/>
              <w:jc w:val="center"/>
              <w:rPr>
                <w:rFonts w:ascii="Times New Roman" w:hAnsi="Times New Roman" w:cs="Times New Roman"/>
                <w:b/>
                <w:color w:val="000000"/>
                <w:sz w:val="23"/>
                <w:szCs w:val="23"/>
              </w:rPr>
            </w:pPr>
            <w:r w:rsidRPr="00613F89">
              <w:rPr>
                <w:rFonts w:ascii="Times New Roman" w:hAnsi="Times New Roman" w:cs="Times New Roman"/>
                <w:b/>
                <w:color w:val="000000"/>
                <w:sz w:val="23"/>
                <w:szCs w:val="23"/>
              </w:rPr>
              <w:t xml:space="preserve">Data（mm） </w:t>
            </w:r>
          </w:p>
        </w:tc>
      </w:tr>
      <w:tr w:rsidR="00613F89" w:rsidRPr="00613F89" w:rsidTr="00613F89">
        <w:trPr>
          <w:trHeight w:val="45"/>
        </w:trPr>
        <w:tc>
          <w:tcPr>
            <w:tcW w:w="0" w:type="auto"/>
            <w:hideMark/>
          </w:tcPr>
          <w:p w:rsidR="00613F89" w:rsidRPr="00613F89" w:rsidRDefault="00613F89" w:rsidP="00613F89">
            <w:pPr>
              <w:pStyle w:val="Default"/>
              <w:jc w:val="center"/>
              <w:rPr>
                <w:sz w:val="23"/>
                <w:szCs w:val="23"/>
              </w:rPr>
            </w:pPr>
          </w:p>
        </w:tc>
        <w:tc>
          <w:tcPr>
            <w:tcW w:w="1150" w:type="pct"/>
            <w:hideMark/>
          </w:tcPr>
          <w:p w:rsidR="00613F89" w:rsidRPr="00613F89" w:rsidRDefault="00613F89" w:rsidP="00613F89">
            <w:pPr>
              <w:pStyle w:val="Default"/>
              <w:jc w:val="center"/>
              <w:rPr>
                <w:sz w:val="23"/>
                <w:szCs w:val="23"/>
              </w:rPr>
            </w:pPr>
          </w:p>
        </w:tc>
        <w:tc>
          <w:tcPr>
            <w:tcW w:w="1100" w:type="pct"/>
            <w:hideMark/>
          </w:tcPr>
          <w:p w:rsidR="00613F89" w:rsidRPr="00613F89" w:rsidRDefault="00613F89" w:rsidP="00613F89">
            <w:pPr>
              <w:pStyle w:val="Default"/>
              <w:jc w:val="center"/>
              <w:rPr>
                <w:sz w:val="23"/>
                <w:szCs w:val="23"/>
              </w:rPr>
            </w:pPr>
          </w:p>
        </w:tc>
        <w:tc>
          <w:tcPr>
            <w:tcW w:w="1650" w:type="pct"/>
            <w:hideMark/>
          </w:tcPr>
          <w:p w:rsidR="00613F89" w:rsidRPr="00613F89" w:rsidRDefault="00613F89" w:rsidP="00613F89">
            <w:pPr>
              <w:pStyle w:val="Default"/>
              <w:jc w:val="center"/>
              <w:rPr>
                <w:sz w:val="23"/>
                <w:szCs w:val="23"/>
              </w:rPr>
            </w:pP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Diameter of Outer/Inner Tube </w:t>
            </w:r>
          </w:p>
        </w:tc>
        <w:tc>
          <w:tcPr>
            <w:tcW w:w="0" w:type="auto"/>
            <w:hideMark/>
          </w:tcPr>
          <w:p w:rsidR="00613F89" w:rsidRPr="00613F89" w:rsidRDefault="00613F89" w:rsidP="00613F89">
            <w:pPr>
              <w:pStyle w:val="Default"/>
              <w:jc w:val="center"/>
              <w:rPr>
                <w:sz w:val="23"/>
                <w:szCs w:val="23"/>
              </w:rPr>
            </w:pPr>
            <w:r w:rsidRPr="00613F89">
              <w:rPr>
                <w:sz w:val="23"/>
                <w:szCs w:val="23"/>
              </w:rPr>
              <w:t>Φ47/37</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Φ58/47 </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Φ70/58 </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Length of Tube </w:t>
            </w:r>
          </w:p>
        </w:tc>
        <w:tc>
          <w:tcPr>
            <w:tcW w:w="0" w:type="auto"/>
            <w:hideMark/>
          </w:tcPr>
          <w:p w:rsidR="00613F89" w:rsidRPr="00613F89" w:rsidRDefault="00613F89" w:rsidP="00613F89">
            <w:pPr>
              <w:pStyle w:val="Default"/>
              <w:jc w:val="center"/>
              <w:rPr>
                <w:sz w:val="23"/>
                <w:szCs w:val="23"/>
              </w:rPr>
            </w:pPr>
            <w:r w:rsidRPr="00613F89">
              <w:rPr>
                <w:sz w:val="23"/>
                <w:szCs w:val="23"/>
              </w:rPr>
              <w:t>1500;1600;1800;1920</w:t>
            </w:r>
          </w:p>
        </w:tc>
        <w:tc>
          <w:tcPr>
            <w:tcW w:w="0" w:type="auto"/>
            <w:hideMark/>
          </w:tcPr>
          <w:p w:rsidR="00613F89" w:rsidRPr="00613F89" w:rsidRDefault="00613F89" w:rsidP="00613F89">
            <w:pPr>
              <w:pStyle w:val="Default"/>
              <w:jc w:val="center"/>
              <w:rPr>
                <w:sz w:val="23"/>
                <w:szCs w:val="23"/>
              </w:rPr>
            </w:pPr>
            <w:r w:rsidRPr="00613F89">
              <w:rPr>
                <w:sz w:val="23"/>
                <w:szCs w:val="23"/>
              </w:rPr>
              <w:t>1800;1920;2000;2100</w:t>
            </w:r>
          </w:p>
        </w:tc>
        <w:tc>
          <w:tcPr>
            <w:tcW w:w="0" w:type="auto"/>
            <w:hideMark/>
          </w:tcPr>
          <w:p w:rsidR="00613F89" w:rsidRPr="00613F89" w:rsidRDefault="00613F89" w:rsidP="00613F89">
            <w:pPr>
              <w:pStyle w:val="Default"/>
              <w:jc w:val="center"/>
              <w:rPr>
                <w:sz w:val="23"/>
                <w:szCs w:val="23"/>
              </w:rPr>
            </w:pPr>
            <w:r w:rsidRPr="00613F89">
              <w:rPr>
                <w:sz w:val="23"/>
                <w:szCs w:val="23"/>
              </w:rPr>
              <w:t>150;1800;2100</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Thickness of Tube </w:t>
            </w:r>
          </w:p>
        </w:tc>
        <w:tc>
          <w:tcPr>
            <w:tcW w:w="0" w:type="auto"/>
            <w:gridSpan w:val="3"/>
            <w:hideMark/>
          </w:tcPr>
          <w:p w:rsidR="00613F89" w:rsidRPr="00613F89" w:rsidRDefault="00613F89" w:rsidP="00613F89">
            <w:pPr>
              <w:pStyle w:val="Default"/>
              <w:jc w:val="center"/>
              <w:rPr>
                <w:sz w:val="23"/>
                <w:szCs w:val="23"/>
              </w:rPr>
            </w:pPr>
            <w:r w:rsidRPr="00613F89">
              <w:rPr>
                <w:sz w:val="23"/>
                <w:szCs w:val="23"/>
              </w:rPr>
              <w:t>1.60±0.15 2.0±0.15 2.2±0.15</w:t>
            </w:r>
          </w:p>
        </w:tc>
      </w:tr>
      <w:tr w:rsidR="00613F89" w:rsidRPr="00613F89" w:rsidTr="00613F89">
        <w:tc>
          <w:tcPr>
            <w:tcW w:w="0" w:type="auto"/>
            <w:hideMark/>
          </w:tcPr>
          <w:p w:rsidR="00613F89" w:rsidRPr="00613F89" w:rsidRDefault="00613F89" w:rsidP="00613F89">
            <w:pPr>
              <w:pStyle w:val="Default"/>
              <w:jc w:val="center"/>
              <w:rPr>
                <w:b/>
                <w:sz w:val="23"/>
                <w:szCs w:val="23"/>
              </w:rPr>
            </w:pPr>
            <w:r w:rsidRPr="00613F89">
              <w:rPr>
                <w:b/>
                <w:sz w:val="23"/>
                <w:szCs w:val="23"/>
              </w:rPr>
              <w:t xml:space="preserve">Item </w:t>
            </w:r>
          </w:p>
        </w:tc>
        <w:tc>
          <w:tcPr>
            <w:tcW w:w="0" w:type="auto"/>
            <w:gridSpan w:val="3"/>
            <w:hideMark/>
          </w:tcPr>
          <w:p w:rsidR="00613F89" w:rsidRPr="00613F89" w:rsidRDefault="00613F89" w:rsidP="00613F89">
            <w:pPr>
              <w:pStyle w:val="Default"/>
              <w:jc w:val="center"/>
              <w:rPr>
                <w:b/>
                <w:sz w:val="23"/>
                <w:szCs w:val="23"/>
              </w:rPr>
            </w:pPr>
            <w:r w:rsidRPr="00613F89">
              <w:rPr>
                <w:b/>
                <w:sz w:val="23"/>
                <w:szCs w:val="23"/>
              </w:rPr>
              <w:t>Data（mm）</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Diameter of Outer/Inner Tube </w:t>
            </w:r>
          </w:p>
        </w:tc>
        <w:tc>
          <w:tcPr>
            <w:tcW w:w="0" w:type="auto"/>
            <w:hideMark/>
          </w:tcPr>
          <w:p w:rsidR="00613F89" w:rsidRPr="00613F89" w:rsidRDefault="00613F89" w:rsidP="00613F89">
            <w:pPr>
              <w:pStyle w:val="Default"/>
              <w:jc w:val="center"/>
              <w:rPr>
                <w:sz w:val="23"/>
                <w:szCs w:val="23"/>
              </w:rPr>
            </w:pPr>
            <w:r w:rsidRPr="00613F89">
              <w:rPr>
                <w:sz w:val="23"/>
                <w:szCs w:val="23"/>
              </w:rPr>
              <w:t>Φ47/37</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Φ58/47 </w:t>
            </w:r>
          </w:p>
        </w:tc>
        <w:tc>
          <w:tcPr>
            <w:tcW w:w="0" w:type="auto"/>
            <w:hideMark/>
          </w:tcPr>
          <w:p w:rsidR="00613F89" w:rsidRPr="00613F89" w:rsidRDefault="00613F89" w:rsidP="00613F89">
            <w:pPr>
              <w:pStyle w:val="Default"/>
              <w:jc w:val="center"/>
              <w:rPr>
                <w:sz w:val="23"/>
                <w:szCs w:val="23"/>
              </w:rPr>
            </w:pPr>
            <w:r w:rsidRPr="00613F89">
              <w:rPr>
                <w:sz w:val="23"/>
                <w:szCs w:val="23"/>
              </w:rPr>
              <w:t>Φ70/58</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Length of Tube </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1500;1600;1800;1920 </w:t>
            </w:r>
          </w:p>
        </w:tc>
        <w:tc>
          <w:tcPr>
            <w:tcW w:w="0" w:type="auto"/>
            <w:hideMark/>
          </w:tcPr>
          <w:p w:rsidR="00613F89" w:rsidRPr="00613F89" w:rsidRDefault="00613F89" w:rsidP="00613F89">
            <w:pPr>
              <w:pStyle w:val="Default"/>
              <w:jc w:val="center"/>
              <w:rPr>
                <w:sz w:val="23"/>
                <w:szCs w:val="23"/>
              </w:rPr>
            </w:pPr>
            <w:r w:rsidRPr="00613F89">
              <w:rPr>
                <w:sz w:val="23"/>
                <w:szCs w:val="23"/>
              </w:rPr>
              <w:t>1800;1920;2000;2100</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150;1800;2100 </w:t>
            </w:r>
          </w:p>
        </w:tc>
      </w:tr>
      <w:tr w:rsidR="00613F89" w:rsidRPr="00613F89" w:rsidTr="00613F89">
        <w:tc>
          <w:tcPr>
            <w:tcW w:w="0" w:type="auto"/>
            <w:hideMark/>
          </w:tcPr>
          <w:p w:rsidR="00613F89" w:rsidRPr="00613F89" w:rsidRDefault="00613F89" w:rsidP="00613F89">
            <w:pPr>
              <w:pStyle w:val="Default"/>
              <w:jc w:val="center"/>
              <w:rPr>
                <w:sz w:val="23"/>
                <w:szCs w:val="23"/>
              </w:rPr>
            </w:pPr>
            <w:r w:rsidRPr="00613F89">
              <w:rPr>
                <w:sz w:val="23"/>
                <w:szCs w:val="23"/>
              </w:rPr>
              <w:t xml:space="preserve">Thickness of Tube </w:t>
            </w:r>
          </w:p>
        </w:tc>
        <w:tc>
          <w:tcPr>
            <w:tcW w:w="0" w:type="auto"/>
            <w:hideMark/>
          </w:tcPr>
          <w:p w:rsidR="00613F89" w:rsidRPr="00613F89" w:rsidRDefault="00613F89" w:rsidP="00613F89">
            <w:pPr>
              <w:pStyle w:val="Default"/>
              <w:jc w:val="center"/>
              <w:rPr>
                <w:sz w:val="23"/>
                <w:szCs w:val="23"/>
              </w:rPr>
            </w:pPr>
            <w:r w:rsidRPr="00613F89">
              <w:rPr>
                <w:sz w:val="23"/>
                <w:szCs w:val="23"/>
              </w:rPr>
              <w:t xml:space="preserve">1.60±0.15 </w:t>
            </w:r>
          </w:p>
        </w:tc>
        <w:tc>
          <w:tcPr>
            <w:tcW w:w="0" w:type="auto"/>
            <w:hideMark/>
          </w:tcPr>
          <w:p w:rsidR="00613F89" w:rsidRPr="00613F89" w:rsidRDefault="00613F89" w:rsidP="00613F89">
            <w:pPr>
              <w:pStyle w:val="Default"/>
              <w:jc w:val="center"/>
              <w:rPr>
                <w:sz w:val="23"/>
                <w:szCs w:val="23"/>
              </w:rPr>
            </w:pPr>
            <w:r w:rsidRPr="00613F89">
              <w:rPr>
                <w:sz w:val="23"/>
                <w:szCs w:val="23"/>
              </w:rPr>
              <w:t>2.0±0.15</w:t>
            </w:r>
          </w:p>
        </w:tc>
        <w:tc>
          <w:tcPr>
            <w:tcW w:w="0" w:type="auto"/>
            <w:hideMark/>
          </w:tcPr>
          <w:p w:rsidR="00613F89" w:rsidRPr="00613F89" w:rsidRDefault="00613F89" w:rsidP="00613F89">
            <w:pPr>
              <w:pStyle w:val="Default"/>
              <w:jc w:val="center"/>
              <w:rPr>
                <w:sz w:val="23"/>
                <w:szCs w:val="23"/>
              </w:rPr>
            </w:pPr>
            <w:r w:rsidRPr="00613F89">
              <w:rPr>
                <w:sz w:val="23"/>
                <w:szCs w:val="23"/>
              </w:rPr>
              <w:t>2.2±0.15</w:t>
            </w:r>
          </w:p>
        </w:tc>
      </w:tr>
    </w:tbl>
    <w:p w:rsidR="00613F89" w:rsidRPr="00613F89" w:rsidRDefault="00613F89" w:rsidP="00613F89">
      <w:pPr>
        <w:spacing w:before="240" w:after="100" w:afterAutospacing="1" w:line="240" w:lineRule="auto"/>
        <w:rPr>
          <w:rFonts w:ascii="Times New Roman" w:eastAsia="Times New Roman" w:hAnsi="Times New Roman" w:cs="Times New Roman"/>
          <w:sz w:val="24"/>
          <w:szCs w:val="24"/>
        </w:rPr>
      </w:pPr>
    </w:p>
    <w:p w:rsidR="00613F89" w:rsidRPr="00483A8A" w:rsidRDefault="00613F89" w:rsidP="00483A8A">
      <w:pPr>
        <w:spacing w:before="100" w:beforeAutospacing="1" w:after="100" w:afterAutospacing="1" w:line="240" w:lineRule="auto"/>
        <w:rPr>
          <w:rFonts w:ascii="Times New Roman" w:eastAsia="Times New Roman" w:hAnsi="Times New Roman" w:cs="Times New Roman"/>
          <w:sz w:val="24"/>
          <w:szCs w:val="24"/>
        </w:rPr>
      </w:pPr>
    </w:p>
    <w:p w:rsidR="001646A2" w:rsidRDefault="00CC7B69" w:rsidP="00CC7B69">
      <w:pPr>
        <w:spacing w:after="0" w:line="360" w:lineRule="auto"/>
        <w:outlineLvl w:val="1"/>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Comparisons:</w:t>
      </w:r>
    </w:p>
    <w:tbl>
      <w:tblPr>
        <w:tblStyle w:val="TableGrid"/>
        <w:tblW w:w="8850" w:type="dxa"/>
        <w:jc w:val="center"/>
        <w:tblInd w:w="2137" w:type="dxa"/>
        <w:tblLook w:val="04A0"/>
      </w:tblPr>
      <w:tblGrid>
        <w:gridCol w:w="4445"/>
        <w:gridCol w:w="4405"/>
      </w:tblGrid>
      <w:tr w:rsidR="00D25A25" w:rsidTr="00D25A25">
        <w:trPr>
          <w:trHeight w:val="300"/>
          <w:jc w:val="center"/>
        </w:trPr>
        <w:tc>
          <w:tcPr>
            <w:tcW w:w="4445" w:type="dxa"/>
            <w:hideMark/>
          </w:tcPr>
          <w:p w:rsidR="00D25A25" w:rsidRPr="00D25A25" w:rsidRDefault="00D25A25">
            <w:pPr>
              <w:rPr>
                <w:b/>
                <w:sz w:val="24"/>
                <w:szCs w:val="24"/>
              </w:rPr>
            </w:pPr>
            <w:r w:rsidRPr="00D25A25">
              <w:rPr>
                <w:b/>
                <w:sz w:val="24"/>
                <w:szCs w:val="24"/>
              </w:rPr>
              <w:t>Evacuated Tube Collector</w:t>
            </w:r>
          </w:p>
        </w:tc>
        <w:tc>
          <w:tcPr>
            <w:tcW w:w="4405" w:type="dxa"/>
            <w:hideMark/>
          </w:tcPr>
          <w:p w:rsidR="00D25A25" w:rsidRPr="00D25A25" w:rsidRDefault="00D25A25">
            <w:pPr>
              <w:rPr>
                <w:b/>
                <w:sz w:val="24"/>
                <w:szCs w:val="24"/>
              </w:rPr>
            </w:pPr>
            <w:r w:rsidRPr="00D25A25">
              <w:rPr>
                <w:b/>
                <w:sz w:val="24"/>
                <w:szCs w:val="24"/>
              </w:rPr>
              <w:t>Flat Plate Collector</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Quick heat generation</w:t>
            </w:r>
          </w:p>
        </w:tc>
        <w:tc>
          <w:tcPr>
            <w:tcW w:w="4405" w:type="dxa"/>
            <w:hideMark/>
          </w:tcPr>
          <w:p w:rsidR="00D25A25" w:rsidRPr="00D25A25" w:rsidRDefault="00D25A25">
            <w:pPr>
              <w:rPr>
                <w:sz w:val="24"/>
                <w:szCs w:val="24"/>
              </w:rPr>
            </w:pPr>
            <w:r w:rsidRPr="00D25A25">
              <w:rPr>
                <w:sz w:val="24"/>
                <w:szCs w:val="24"/>
              </w:rPr>
              <w:t>Slow heat generation</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Collector efficiency on higher temperature is high</w:t>
            </w:r>
          </w:p>
        </w:tc>
        <w:tc>
          <w:tcPr>
            <w:tcW w:w="4405" w:type="dxa"/>
            <w:hideMark/>
          </w:tcPr>
          <w:p w:rsidR="00D25A25" w:rsidRPr="00D25A25" w:rsidRDefault="00D25A25">
            <w:pPr>
              <w:rPr>
                <w:sz w:val="24"/>
                <w:szCs w:val="24"/>
              </w:rPr>
            </w:pPr>
            <w:r w:rsidRPr="00D25A25">
              <w:rPr>
                <w:sz w:val="24"/>
                <w:szCs w:val="24"/>
              </w:rPr>
              <w:t>Collector efficiency on higher temperature is low.</w:t>
            </w:r>
          </w:p>
        </w:tc>
      </w:tr>
      <w:tr w:rsidR="00D25A25" w:rsidTr="00D25A25">
        <w:trPr>
          <w:trHeight w:val="480"/>
          <w:jc w:val="center"/>
        </w:trPr>
        <w:tc>
          <w:tcPr>
            <w:tcW w:w="4445" w:type="dxa"/>
            <w:hideMark/>
          </w:tcPr>
          <w:p w:rsidR="00D25A25" w:rsidRPr="00D25A25" w:rsidRDefault="00D25A25">
            <w:pPr>
              <w:rPr>
                <w:sz w:val="24"/>
                <w:szCs w:val="24"/>
              </w:rPr>
            </w:pPr>
            <w:r w:rsidRPr="00D25A25">
              <w:rPr>
                <w:sz w:val="24"/>
                <w:szCs w:val="24"/>
              </w:rPr>
              <w:t>Heat loss in the tubes during the daytime is negligible (evacuated tubes)</w:t>
            </w:r>
          </w:p>
        </w:tc>
        <w:tc>
          <w:tcPr>
            <w:tcW w:w="4405" w:type="dxa"/>
            <w:hideMark/>
          </w:tcPr>
          <w:p w:rsidR="00D25A25" w:rsidRPr="00D25A25" w:rsidRDefault="00D25A25">
            <w:pPr>
              <w:rPr>
                <w:sz w:val="24"/>
                <w:szCs w:val="24"/>
              </w:rPr>
            </w:pPr>
            <w:r w:rsidRPr="00D25A25">
              <w:rPr>
                <w:sz w:val="24"/>
                <w:szCs w:val="24"/>
              </w:rPr>
              <w:t>Heat loss in the collector &amp; tank during the day-time is high due to convection.</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Convection and Convecting losses is low.</w:t>
            </w:r>
          </w:p>
        </w:tc>
        <w:tc>
          <w:tcPr>
            <w:tcW w:w="4405" w:type="dxa"/>
            <w:hideMark/>
          </w:tcPr>
          <w:p w:rsidR="00D25A25" w:rsidRPr="00D25A25" w:rsidRDefault="00D25A25">
            <w:pPr>
              <w:rPr>
                <w:sz w:val="24"/>
                <w:szCs w:val="24"/>
              </w:rPr>
            </w:pPr>
            <w:r w:rsidRPr="00D25A25">
              <w:rPr>
                <w:sz w:val="24"/>
                <w:szCs w:val="24"/>
              </w:rPr>
              <w:t>Convection and Convecting losses is high.</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Emissivity is low.</w:t>
            </w:r>
          </w:p>
        </w:tc>
        <w:tc>
          <w:tcPr>
            <w:tcW w:w="4405" w:type="dxa"/>
            <w:hideMark/>
          </w:tcPr>
          <w:p w:rsidR="00D25A25" w:rsidRPr="00D25A25" w:rsidRDefault="00D25A25">
            <w:pPr>
              <w:rPr>
                <w:sz w:val="24"/>
                <w:szCs w:val="24"/>
              </w:rPr>
            </w:pPr>
            <w:r w:rsidRPr="00D25A25">
              <w:rPr>
                <w:sz w:val="24"/>
                <w:szCs w:val="24"/>
              </w:rPr>
              <w:t>Emissivity is high.</w:t>
            </w:r>
          </w:p>
        </w:tc>
      </w:tr>
      <w:tr w:rsidR="00D25A25" w:rsidTr="00D25A25">
        <w:trPr>
          <w:trHeight w:val="480"/>
          <w:jc w:val="center"/>
        </w:trPr>
        <w:tc>
          <w:tcPr>
            <w:tcW w:w="4445" w:type="dxa"/>
            <w:hideMark/>
          </w:tcPr>
          <w:p w:rsidR="00D25A25" w:rsidRPr="00D25A25" w:rsidRDefault="00D25A25">
            <w:pPr>
              <w:rPr>
                <w:sz w:val="24"/>
                <w:szCs w:val="24"/>
              </w:rPr>
            </w:pPr>
            <w:r w:rsidRPr="00D25A25">
              <w:rPr>
                <w:sz w:val="24"/>
                <w:szCs w:val="24"/>
              </w:rPr>
              <w:t>Satisfactory performance even in extreme cold condition (-18 deg. C)</w:t>
            </w:r>
          </w:p>
        </w:tc>
        <w:tc>
          <w:tcPr>
            <w:tcW w:w="4405" w:type="dxa"/>
            <w:hideMark/>
          </w:tcPr>
          <w:p w:rsidR="00D25A25" w:rsidRPr="00D25A25" w:rsidRDefault="00D25A25">
            <w:pPr>
              <w:rPr>
                <w:sz w:val="24"/>
                <w:szCs w:val="24"/>
              </w:rPr>
            </w:pPr>
            <w:r w:rsidRPr="00D25A25">
              <w:rPr>
                <w:sz w:val="24"/>
                <w:szCs w:val="24"/>
              </w:rPr>
              <w:t>Freezing of water will take place at high altitude causing damage to the collector.</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Temperature range from 60deg. to 120 deg.</w:t>
            </w:r>
          </w:p>
        </w:tc>
        <w:tc>
          <w:tcPr>
            <w:tcW w:w="4405" w:type="dxa"/>
            <w:hideMark/>
          </w:tcPr>
          <w:p w:rsidR="00D25A25" w:rsidRPr="00D25A25" w:rsidRDefault="00D25A25">
            <w:pPr>
              <w:rPr>
                <w:sz w:val="24"/>
                <w:szCs w:val="24"/>
              </w:rPr>
            </w:pPr>
            <w:r w:rsidRPr="00D25A25">
              <w:rPr>
                <w:sz w:val="24"/>
                <w:szCs w:val="24"/>
              </w:rPr>
              <w:t>Temperature range from 60 deg. to 80 deg.</w:t>
            </w:r>
          </w:p>
        </w:tc>
      </w:tr>
      <w:tr w:rsidR="00D25A25" w:rsidTr="00D25A25">
        <w:trPr>
          <w:trHeight w:val="720"/>
          <w:jc w:val="center"/>
        </w:trPr>
        <w:tc>
          <w:tcPr>
            <w:tcW w:w="4445" w:type="dxa"/>
            <w:hideMark/>
          </w:tcPr>
          <w:p w:rsidR="00D25A25" w:rsidRPr="00D25A25" w:rsidRDefault="00D25A25">
            <w:pPr>
              <w:rPr>
                <w:sz w:val="24"/>
                <w:szCs w:val="24"/>
              </w:rPr>
            </w:pPr>
            <w:r w:rsidRPr="00D25A25">
              <w:rPr>
                <w:sz w:val="24"/>
                <w:szCs w:val="24"/>
              </w:rPr>
              <w:t>System hot water tank only is insulated using polyurethane insulation material which does not absorb water or moisture</w:t>
            </w:r>
          </w:p>
        </w:tc>
        <w:tc>
          <w:tcPr>
            <w:tcW w:w="4405" w:type="dxa"/>
            <w:hideMark/>
          </w:tcPr>
          <w:p w:rsidR="00D25A25" w:rsidRPr="00D25A25" w:rsidRDefault="00D25A25">
            <w:pPr>
              <w:rPr>
                <w:sz w:val="24"/>
                <w:szCs w:val="24"/>
              </w:rPr>
            </w:pPr>
            <w:r w:rsidRPr="00D25A25">
              <w:rPr>
                <w:sz w:val="24"/>
                <w:szCs w:val="24"/>
              </w:rPr>
              <w:t>Collector &amp; tank insulated with glasswool/ rockwool, absorbs moisture &amp; gets wet during monsoons reducing the efficiency of the system</w:t>
            </w:r>
          </w:p>
        </w:tc>
      </w:tr>
      <w:tr w:rsidR="00D25A25" w:rsidTr="00D25A25">
        <w:trPr>
          <w:trHeight w:val="960"/>
          <w:jc w:val="center"/>
        </w:trPr>
        <w:tc>
          <w:tcPr>
            <w:tcW w:w="4445" w:type="dxa"/>
            <w:hideMark/>
          </w:tcPr>
          <w:p w:rsidR="00D25A25" w:rsidRPr="00D25A25" w:rsidRDefault="00D25A25">
            <w:pPr>
              <w:rPr>
                <w:sz w:val="24"/>
                <w:szCs w:val="24"/>
              </w:rPr>
            </w:pPr>
            <w:r w:rsidRPr="00D25A25">
              <w:rPr>
                <w:sz w:val="24"/>
                <w:szCs w:val="24"/>
              </w:rPr>
              <w:t>Negligible scaling of tubes which can be cleaned manually (inner tube dia. Is 37mm). Loss of efficiency consequently is minimal</w:t>
            </w:r>
          </w:p>
        </w:tc>
        <w:tc>
          <w:tcPr>
            <w:tcW w:w="4405" w:type="dxa"/>
            <w:hideMark/>
          </w:tcPr>
          <w:p w:rsidR="00D25A25" w:rsidRPr="00D25A25" w:rsidRDefault="00D25A25">
            <w:pPr>
              <w:rPr>
                <w:sz w:val="24"/>
                <w:szCs w:val="24"/>
              </w:rPr>
            </w:pPr>
            <w:r w:rsidRPr="00D25A25">
              <w:rPr>
                <w:sz w:val="24"/>
                <w:szCs w:val="24"/>
              </w:rPr>
              <w:t>Heavy scaling of the copper/aluminum tubes which cannot be cleaned manually as the bore dia. is 12.50 mm. giving rise to substantial loss in efficiency of the system.</w:t>
            </w:r>
          </w:p>
        </w:tc>
      </w:tr>
      <w:tr w:rsidR="00D25A25" w:rsidTr="00D25A25">
        <w:trPr>
          <w:trHeight w:val="720"/>
          <w:jc w:val="center"/>
        </w:trPr>
        <w:tc>
          <w:tcPr>
            <w:tcW w:w="4445" w:type="dxa"/>
            <w:hideMark/>
          </w:tcPr>
          <w:p w:rsidR="00D25A25" w:rsidRPr="00D25A25" w:rsidRDefault="00D25A25">
            <w:pPr>
              <w:rPr>
                <w:sz w:val="24"/>
                <w:szCs w:val="24"/>
              </w:rPr>
            </w:pPr>
            <w:r w:rsidRPr="00D25A25">
              <w:rPr>
                <w:sz w:val="24"/>
                <w:szCs w:val="24"/>
              </w:rPr>
              <w:t>The collector glass tube absorbers being cylindrical the incident sun's rays on the tubes is at 90 degrees throughout the day. Hence peak heat absorption always.</w:t>
            </w:r>
          </w:p>
        </w:tc>
        <w:tc>
          <w:tcPr>
            <w:tcW w:w="4405" w:type="dxa"/>
            <w:hideMark/>
          </w:tcPr>
          <w:p w:rsidR="00D25A25" w:rsidRPr="00D25A25" w:rsidRDefault="00D25A25">
            <w:pPr>
              <w:rPr>
                <w:sz w:val="24"/>
                <w:szCs w:val="24"/>
              </w:rPr>
            </w:pPr>
            <w:r w:rsidRPr="00D25A25">
              <w:rPr>
                <w:sz w:val="24"/>
                <w:szCs w:val="24"/>
              </w:rPr>
              <w:t>The collector fins &amp; tubes being flat the incident sun's rays will be at 90 degrees at noon only for peak absorption</w:t>
            </w:r>
          </w:p>
        </w:tc>
      </w:tr>
      <w:tr w:rsidR="00D25A25" w:rsidTr="00D25A25">
        <w:trPr>
          <w:trHeight w:val="480"/>
          <w:jc w:val="center"/>
        </w:trPr>
        <w:tc>
          <w:tcPr>
            <w:tcW w:w="4445" w:type="dxa"/>
            <w:hideMark/>
          </w:tcPr>
          <w:p w:rsidR="00D25A25" w:rsidRPr="00D25A25" w:rsidRDefault="00D25A25">
            <w:pPr>
              <w:rPr>
                <w:sz w:val="24"/>
                <w:szCs w:val="24"/>
              </w:rPr>
            </w:pPr>
            <w:r w:rsidRPr="00D25A25">
              <w:rPr>
                <w:sz w:val="24"/>
                <w:szCs w:val="24"/>
              </w:rPr>
              <w:t>In locations with average availability of solar energy over-sizing of the system glass tube collectors is not required.</w:t>
            </w:r>
          </w:p>
        </w:tc>
        <w:tc>
          <w:tcPr>
            <w:tcW w:w="4405" w:type="dxa"/>
            <w:hideMark/>
          </w:tcPr>
          <w:p w:rsidR="00D25A25" w:rsidRPr="00D25A25" w:rsidRDefault="00D25A25">
            <w:pPr>
              <w:rPr>
                <w:sz w:val="24"/>
                <w:szCs w:val="24"/>
              </w:rPr>
            </w:pPr>
            <w:r w:rsidRPr="00D25A25">
              <w:rPr>
                <w:sz w:val="24"/>
                <w:szCs w:val="24"/>
              </w:rPr>
              <w:t>Higher system sizing is required to get the desired result. Hence added cost.</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Heat exchanger not required</w:t>
            </w:r>
          </w:p>
        </w:tc>
        <w:tc>
          <w:tcPr>
            <w:tcW w:w="4405" w:type="dxa"/>
            <w:hideMark/>
          </w:tcPr>
          <w:p w:rsidR="00D25A25" w:rsidRPr="00D25A25" w:rsidRDefault="00D25A25">
            <w:pPr>
              <w:rPr>
                <w:sz w:val="24"/>
                <w:szCs w:val="24"/>
              </w:rPr>
            </w:pPr>
            <w:r w:rsidRPr="00D25A25">
              <w:rPr>
                <w:sz w:val="24"/>
                <w:szCs w:val="24"/>
              </w:rPr>
              <w:t>Heat exchanger required</w:t>
            </w:r>
          </w:p>
        </w:tc>
      </w:tr>
      <w:tr w:rsidR="00D25A25" w:rsidTr="00D25A25">
        <w:trPr>
          <w:trHeight w:val="480"/>
          <w:jc w:val="center"/>
        </w:trPr>
        <w:tc>
          <w:tcPr>
            <w:tcW w:w="4445" w:type="dxa"/>
            <w:hideMark/>
          </w:tcPr>
          <w:p w:rsidR="00D25A25" w:rsidRPr="00D25A25" w:rsidRDefault="00D25A25">
            <w:pPr>
              <w:rPr>
                <w:sz w:val="24"/>
                <w:szCs w:val="24"/>
              </w:rPr>
            </w:pPr>
            <w:r w:rsidRPr="00D25A25">
              <w:rPr>
                <w:sz w:val="24"/>
                <w:szCs w:val="24"/>
              </w:rPr>
              <w:t>Advanced technology at competitive prices that is System Cost per unit water is low.</w:t>
            </w:r>
          </w:p>
        </w:tc>
        <w:tc>
          <w:tcPr>
            <w:tcW w:w="4405" w:type="dxa"/>
            <w:hideMark/>
          </w:tcPr>
          <w:p w:rsidR="00D25A25" w:rsidRPr="00D25A25" w:rsidRDefault="00D25A25">
            <w:pPr>
              <w:rPr>
                <w:sz w:val="24"/>
                <w:szCs w:val="24"/>
              </w:rPr>
            </w:pPr>
            <w:r w:rsidRPr="00D25A25">
              <w:rPr>
                <w:sz w:val="24"/>
                <w:szCs w:val="24"/>
              </w:rPr>
              <w:t>Old technology at higher prices</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Hot water availability for 350 days in a year.</w:t>
            </w:r>
          </w:p>
        </w:tc>
        <w:tc>
          <w:tcPr>
            <w:tcW w:w="4405" w:type="dxa"/>
            <w:hideMark/>
          </w:tcPr>
          <w:p w:rsidR="00D25A25" w:rsidRPr="00D25A25" w:rsidRDefault="00D25A25">
            <w:pPr>
              <w:rPr>
                <w:sz w:val="24"/>
                <w:szCs w:val="24"/>
              </w:rPr>
            </w:pPr>
            <w:r w:rsidRPr="00D25A25">
              <w:rPr>
                <w:sz w:val="24"/>
                <w:szCs w:val="24"/>
              </w:rPr>
              <w:t>Hot water availability for 300 days in a year claimed.</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System life above 15 years.</w:t>
            </w:r>
          </w:p>
        </w:tc>
        <w:tc>
          <w:tcPr>
            <w:tcW w:w="4405" w:type="dxa"/>
            <w:hideMark/>
          </w:tcPr>
          <w:p w:rsidR="00D25A25" w:rsidRPr="00D25A25" w:rsidRDefault="00D25A25">
            <w:pPr>
              <w:rPr>
                <w:sz w:val="24"/>
                <w:szCs w:val="24"/>
              </w:rPr>
            </w:pPr>
            <w:r w:rsidRPr="00D25A25">
              <w:rPr>
                <w:sz w:val="24"/>
                <w:szCs w:val="24"/>
              </w:rPr>
              <w:t>System life above 15 years</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It is very easy to replace glass tube.</w:t>
            </w:r>
          </w:p>
        </w:tc>
        <w:tc>
          <w:tcPr>
            <w:tcW w:w="4405" w:type="dxa"/>
            <w:hideMark/>
          </w:tcPr>
          <w:p w:rsidR="00D25A25" w:rsidRPr="00D25A25" w:rsidRDefault="00D25A25">
            <w:pPr>
              <w:rPr>
                <w:sz w:val="24"/>
                <w:szCs w:val="24"/>
              </w:rPr>
            </w:pPr>
            <w:r w:rsidRPr="00D25A25">
              <w:rPr>
                <w:sz w:val="24"/>
                <w:szCs w:val="24"/>
              </w:rPr>
              <w:t>Difficult and expensive to replace glass sheet</w:t>
            </w:r>
          </w:p>
        </w:tc>
      </w:tr>
      <w:tr w:rsidR="00D25A25" w:rsidTr="00D25A25">
        <w:trPr>
          <w:trHeight w:val="480"/>
          <w:jc w:val="center"/>
        </w:trPr>
        <w:tc>
          <w:tcPr>
            <w:tcW w:w="4445" w:type="dxa"/>
            <w:hideMark/>
          </w:tcPr>
          <w:p w:rsidR="00D25A25" w:rsidRPr="00D25A25" w:rsidRDefault="00D25A25">
            <w:pPr>
              <w:rPr>
                <w:sz w:val="24"/>
                <w:szCs w:val="24"/>
              </w:rPr>
            </w:pPr>
            <w:r w:rsidRPr="00D25A25">
              <w:rPr>
                <w:sz w:val="24"/>
                <w:szCs w:val="24"/>
              </w:rPr>
              <w:t>Water quality is not effect the system.</w:t>
            </w:r>
          </w:p>
        </w:tc>
        <w:tc>
          <w:tcPr>
            <w:tcW w:w="4405" w:type="dxa"/>
            <w:hideMark/>
          </w:tcPr>
          <w:p w:rsidR="00D25A25" w:rsidRPr="00D25A25" w:rsidRDefault="00D25A25">
            <w:pPr>
              <w:rPr>
                <w:sz w:val="24"/>
                <w:szCs w:val="24"/>
              </w:rPr>
            </w:pPr>
            <w:r w:rsidRPr="00D25A25">
              <w:rPr>
                <w:sz w:val="24"/>
                <w:szCs w:val="24"/>
              </w:rPr>
              <w:t>Water quality effect the heating system forming scale over metal tube.</w:t>
            </w:r>
          </w:p>
        </w:tc>
      </w:tr>
      <w:tr w:rsidR="00D25A25" w:rsidTr="00D25A25">
        <w:trPr>
          <w:trHeight w:val="285"/>
          <w:jc w:val="center"/>
        </w:trPr>
        <w:tc>
          <w:tcPr>
            <w:tcW w:w="4445" w:type="dxa"/>
            <w:hideMark/>
          </w:tcPr>
          <w:p w:rsidR="00D25A25" w:rsidRPr="00D25A25" w:rsidRDefault="00D25A25">
            <w:pPr>
              <w:rPr>
                <w:sz w:val="24"/>
                <w:szCs w:val="24"/>
              </w:rPr>
            </w:pPr>
            <w:r w:rsidRPr="00D25A25">
              <w:rPr>
                <w:sz w:val="24"/>
                <w:szCs w:val="24"/>
              </w:rPr>
              <w:t>It has low maintenance</w:t>
            </w:r>
          </w:p>
        </w:tc>
        <w:tc>
          <w:tcPr>
            <w:tcW w:w="4405" w:type="dxa"/>
            <w:hideMark/>
          </w:tcPr>
          <w:p w:rsidR="00D25A25" w:rsidRPr="00D25A25" w:rsidRDefault="00D25A25">
            <w:pPr>
              <w:rPr>
                <w:sz w:val="24"/>
                <w:szCs w:val="24"/>
              </w:rPr>
            </w:pPr>
            <w:r w:rsidRPr="00D25A25">
              <w:rPr>
                <w:sz w:val="24"/>
                <w:szCs w:val="24"/>
              </w:rPr>
              <w:t>Its required high maintenance.</w:t>
            </w:r>
          </w:p>
        </w:tc>
      </w:tr>
      <w:tr w:rsidR="00D25A25" w:rsidTr="00D25A25">
        <w:trPr>
          <w:trHeight w:val="300"/>
          <w:jc w:val="center"/>
        </w:trPr>
        <w:tc>
          <w:tcPr>
            <w:tcW w:w="4445" w:type="dxa"/>
            <w:hideMark/>
          </w:tcPr>
          <w:p w:rsidR="00D25A25" w:rsidRPr="00D25A25" w:rsidRDefault="00D25A25">
            <w:pPr>
              <w:rPr>
                <w:sz w:val="24"/>
                <w:szCs w:val="24"/>
              </w:rPr>
            </w:pPr>
            <w:r w:rsidRPr="00D25A25">
              <w:rPr>
                <w:sz w:val="24"/>
                <w:szCs w:val="24"/>
              </w:rPr>
              <w:t>Grouting of Collectors not required.</w:t>
            </w:r>
          </w:p>
        </w:tc>
        <w:tc>
          <w:tcPr>
            <w:tcW w:w="4405" w:type="dxa"/>
            <w:hideMark/>
          </w:tcPr>
          <w:p w:rsidR="00D25A25" w:rsidRPr="00D25A25" w:rsidRDefault="00D25A25">
            <w:pPr>
              <w:rPr>
                <w:sz w:val="24"/>
                <w:szCs w:val="24"/>
              </w:rPr>
            </w:pPr>
            <w:r w:rsidRPr="00D25A25">
              <w:rPr>
                <w:sz w:val="24"/>
                <w:szCs w:val="24"/>
              </w:rPr>
              <w:t>Grouting of collectors are required.</w:t>
            </w:r>
          </w:p>
        </w:tc>
      </w:tr>
    </w:tbl>
    <w:p w:rsidR="00483A8A" w:rsidRPr="00AF1CCE" w:rsidRDefault="00483A8A" w:rsidP="00AF1CCE">
      <w:pPr>
        <w:pStyle w:val="Default"/>
        <w:spacing w:line="276" w:lineRule="auto"/>
        <w:rPr>
          <w:rFonts w:asciiTheme="minorHAnsi" w:hAnsiTheme="minorHAnsi" w:cstheme="minorHAnsi"/>
          <w:sz w:val="23"/>
          <w:szCs w:val="23"/>
        </w:rPr>
      </w:pPr>
    </w:p>
    <w:sectPr w:rsidR="00483A8A" w:rsidRPr="00AF1CCE" w:rsidSect="00E257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FED" w:rsidRPr="001C5A9A" w:rsidRDefault="00FD2FED" w:rsidP="001C5A9A">
      <w:pPr>
        <w:pStyle w:val="Default"/>
        <w:rPr>
          <w:rFonts w:asciiTheme="minorHAnsi" w:hAnsiTheme="minorHAnsi" w:cstheme="minorBidi"/>
          <w:color w:val="auto"/>
          <w:sz w:val="22"/>
          <w:szCs w:val="22"/>
        </w:rPr>
      </w:pPr>
      <w:r>
        <w:separator/>
      </w:r>
    </w:p>
  </w:endnote>
  <w:endnote w:type="continuationSeparator" w:id="1">
    <w:p w:rsidR="00FD2FED" w:rsidRPr="001C5A9A" w:rsidRDefault="00FD2FED" w:rsidP="001C5A9A">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FED" w:rsidRPr="001C5A9A" w:rsidRDefault="00FD2FED" w:rsidP="001C5A9A">
      <w:pPr>
        <w:pStyle w:val="Default"/>
        <w:rPr>
          <w:rFonts w:asciiTheme="minorHAnsi" w:hAnsiTheme="minorHAnsi" w:cstheme="minorBidi"/>
          <w:color w:val="auto"/>
          <w:sz w:val="22"/>
          <w:szCs w:val="22"/>
        </w:rPr>
      </w:pPr>
      <w:r>
        <w:separator/>
      </w:r>
    </w:p>
  </w:footnote>
  <w:footnote w:type="continuationSeparator" w:id="1">
    <w:p w:rsidR="00FD2FED" w:rsidRPr="001C5A9A" w:rsidRDefault="00FD2FED" w:rsidP="001C5A9A">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1F53"/>
    <w:multiLevelType w:val="hybridMultilevel"/>
    <w:tmpl w:val="C36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3731B"/>
    <w:multiLevelType w:val="hybridMultilevel"/>
    <w:tmpl w:val="34CE27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23129A"/>
    <w:multiLevelType w:val="hybridMultilevel"/>
    <w:tmpl w:val="9AC64CE8"/>
    <w:lvl w:ilvl="0" w:tplc="CB5877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046C1"/>
    <w:multiLevelType w:val="hybridMultilevel"/>
    <w:tmpl w:val="25768A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4A76DB"/>
    <w:multiLevelType w:val="hybridMultilevel"/>
    <w:tmpl w:val="F382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24853"/>
    <w:multiLevelType w:val="hybridMultilevel"/>
    <w:tmpl w:val="9906246A"/>
    <w:lvl w:ilvl="0" w:tplc="59FC9A36">
      <w:numFmt w:val="bullet"/>
      <w:lvlText w:val=""/>
      <w:lvlJc w:val="left"/>
      <w:pPr>
        <w:ind w:left="1440" w:hanging="360"/>
      </w:pPr>
      <w:rPr>
        <w:rFonts w:ascii="Times New Roman" w:eastAsiaTheme="minorEastAsia"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CE60C8"/>
    <w:multiLevelType w:val="hybridMultilevel"/>
    <w:tmpl w:val="62A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81C40"/>
    <w:multiLevelType w:val="hybridMultilevel"/>
    <w:tmpl w:val="DB82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8E50FB"/>
    <w:multiLevelType w:val="hybridMultilevel"/>
    <w:tmpl w:val="C6740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320106"/>
    <w:multiLevelType w:val="hybridMultilevel"/>
    <w:tmpl w:val="DBDC3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AA7012"/>
    <w:multiLevelType w:val="hybridMultilevel"/>
    <w:tmpl w:val="B14C5856"/>
    <w:lvl w:ilvl="0" w:tplc="59FC9A3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6781F"/>
    <w:multiLevelType w:val="hybridMultilevel"/>
    <w:tmpl w:val="184692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7"/>
  </w:num>
  <w:num w:numId="3">
    <w:abstractNumId w:val="2"/>
  </w:num>
  <w:num w:numId="4">
    <w:abstractNumId w:val="6"/>
  </w:num>
  <w:num w:numId="5">
    <w:abstractNumId w:val="10"/>
  </w:num>
  <w:num w:numId="6">
    <w:abstractNumId w:val="8"/>
  </w:num>
  <w:num w:numId="7">
    <w:abstractNumId w:val="3"/>
  </w:num>
  <w:num w:numId="8">
    <w:abstractNumId w:val="5"/>
  </w:num>
  <w:num w:numId="9">
    <w:abstractNumId w:val="1"/>
  </w:num>
  <w:num w:numId="10">
    <w:abstractNumId w:val="4"/>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02CB0"/>
    <w:rsid w:val="00102CB0"/>
    <w:rsid w:val="001107E1"/>
    <w:rsid w:val="00162BFC"/>
    <w:rsid w:val="001646A2"/>
    <w:rsid w:val="001C5A9A"/>
    <w:rsid w:val="00276BB3"/>
    <w:rsid w:val="002815C7"/>
    <w:rsid w:val="002B3E1F"/>
    <w:rsid w:val="002E2C96"/>
    <w:rsid w:val="00352729"/>
    <w:rsid w:val="003575C4"/>
    <w:rsid w:val="00371E6F"/>
    <w:rsid w:val="00483A8A"/>
    <w:rsid w:val="00500373"/>
    <w:rsid w:val="005C4183"/>
    <w:rsid w:val="00613F89"/>
    <w:rsid w:val="006A3EC5"/>
    <w:rsid w:val="007512A8"/>
    <w:rsid w:val="00787601"/>
    <w:rsid w:val="007F3DC4"/>
    <w:rsid w:val="00853B4C"/>
    <w:rsid w:val="009113BE"/>
    <w:rsid w:val="00911E74"/>
    <w:rsid w:val="00A35F23"/>
    <w:rsid w:val="00AF1CCE"/>
    <w:rsid w:val="00B204E0"/>
    <w:rsid w:val="00B45B67"/>
    <w:rsid w:val="00BB04D7"/>
    <w:rsid w:val="00C02C37"/>
    <w:rsid w:val="00C41352"/>
    <w:rsid w:val="00CC7B69"/>
    <w:rsid w:val="00D25A25"/>
    <w:rsid w:val="00D758E5"/>
    <w:rsid w:val="00E2572E"/>
    <w:rsid w:val="00FA41F8"/>
    <w:rsid w:val="00FD2FED"/>
    <w:rsid w:val="00FF2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2E"/>
  </w:style>
  <w:style w:type="paragraph" w:styleId="Heading2">
    <w:name w:val="heading 2"/>
    <w:basedOn w:val="Normal"/>
    <w:link w:val="Heading2Char"/>
    <w:uiPriority w:val="9"/>
    <w:qFormat/>
    <w:rsid w:val="00483A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646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CB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A3EC5"/>
    <w:pPr>
      <w:ind w:left="720"/>
      <w:contextualSpacing/>
    </w:pPr>
  </w:style>
  <w:style w:type="paragraph" w:styleId="BalloonText">
    <w:name w:val="Balloon Text"/>
    <w:basedOn w:val="Normal"/>
    <w:link w:val="BalloonTextChar"/>
    <w:uiPriority w:val="99"/>
    <w:semiHidden/>
    <w:unhideWhenUsed/>
    <w:rsid w:val="00787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601"/>
    <w:rPr>
      <w:rFonts w:ascii="Tahoma" w:hAnsi="Tahoma" w:cs="Tahoma"/>
      <w:sz w:val="16"/>
      <w:szCs w:val="16"/>
    </w:rPr>
  </w:style>
  <w:style w:type="table" w:styleId="TableGrid">
    <w:name w:val="Table Grid"/>
    <w:basedOn w:val="TableNormal"/>
    <w:uiPriority w:val="59"/>
    <w:rsid w:val="007876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5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A9A"/>
  </w:style>
  <w:style w:type="paragraph" w:styleId="Footer">
    <w:name w:val="footer"/>
    <w:basedOn w:val="Normal"/>
    <w:link w:val="FooterChar"/>
    <w:uiPriority w:val="99"/>
    <w:semiHidden/>
    <w:unhideWhenUsed/>
    <w:rsid w:val="001C5A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A9A"/>
  </w:style>
  <w:style w:type="character" w:customStyle="1" w:styleId="Heading2Char">
    <w:name w:val="Heading 2 Char"/>
    <w:basedOn w:val="DefaultParagraphFont"/>
    <w:link w:val="Heading2"/>
    <w:uiPriority w:val="9"/>
    <w:rsid w:val="00483A8A"/>
    <w:rPr>
      <w:rFonts w:ascii="Times New Roman" w:eastAsia="Times New Roman" w:hAnsi="Times New Roman" w:cs="Times New Roman"/>
      <w:b/>
      <w:bCs/>
      <w:sz w:val="36"/>
      <w:szCs w:val="36"/>
    </w:rPr>
  </w:style>
  <w:style w:type="paragraph" w:customStyle="1" w:styleId="style1">
    <w:name w:val="style1"/>
    <w:basedOn w:val="Normal"/>
    <w:rsid w:val="00483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A8A"/>
    <w:rPr>
      <w:color w:val="0000FF"/>
      <w:u w:val="single"/>
    </w:rPr>
  </w:style>
  <w:style w:type="character" w:styleId="Strong">
    <w:name w:val="Strong"/>
    <w:basedOn w:val="DefaultParagraphFont"/>
    <w:uiPriority w:val="22"/>
    <w:qFormat/>
    <w:rsid w:val="00483A8A"/>
    <w:rPr>
      <w:b/>
      <w:bCs/>
    </w:rPr>
  </w:style>
  <w:style w:type="paragraph" w:styleId="NormalWeb">
    <w:name w:val="Normal (Web)"/>
    <w:basedOn w:val="Normal"/>
    <w:uiPriority w:val="99"/>
    <w:semiHidden/>
    <w:unhideWhenUsed/>
    <w:rsid w:val="00483A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646A2"/>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1646A2"/>
  </w:style>
  <w:style w:type="character" w:customStyle="1" w:styleId="metadata">
    <w:name w:val="metadata"/>
    <w:basedOn w:val="DefaultParagraphFont"/>
    <w:rsid w:val="001646A2"/>
  </w:style>
</w:styles>
</file>

<file path=word/webSettings.xml><?xml version="1.0" encoding="utf-8"?>
<w:webSettings xmlns:r="http://schemas.openxmlformats.org/officeDocument/2006/relationships" xmlns:w="http://schemas.openxmlformats.org/wordprocessingml/2006/main">
  <w:divs>
    <w:div w:id="198051311">
      <w:bodyDiv w:val="1"/>
      <w:marLeft w:val="0"/>
      <w:marRight w:val="0"/>
      <w:marTop w:val="0"/>
      <w:marBottom w:val="0"/>
      <w:divBdr>
        <w:top w:val="none" w:sz="0" w:space="0" w:color="auto"/>
        <w:left w:val="none" w:sz="0" w:space="0" w:color="auto"/>
        <w:bottom w:val="none" w:sz="0" w:space="0" w:color="auto"/>
        <w:right w:val="none" w:sz="0" w:space="0" w:color="auto"/>
      </w:divBdr>
    </w:div>
    <w:div w:id="861819472">
      <w:bodyDiv w:val="1"/>
      <w:marLeft w:val="0"/>
      <w:marRight w:val="0"/>
      <w:marTop w:val="0"/>
      <w:marBottom w:val="0"/>
      <w:divBdr>
        <w:top w:val="none" w:sz="0" w:space="0" w:color="auto"/>
        <w:left w:val="none" w:sz="0" w:space="0" w:color="auto"/>
        <w:bottom w:val="none" w:sz="0" w:space="0" w:color="auto"/>
        <w:right w:val="none" w:sz="0" w:space="0" w:color="auto"/>
      </w:divBdr>
    </w:div>
    <w:div w:id="1006131851">
      <w:bodyDiv w:val="1"/>
      <w:marLeft w:val="0"/>
      <w:marRight w:val="0"/>
      <w:marTop w:val="0"/>
      <w:marBottom w:val="0"/>
      <w:divBdr>
        <w:top w:val="none" w:sz="0" w:space="0" w:color="auto"/>
        <w:left w:val="none" w:sz="0" w:space="0" w:color="auto"/>
        <w:bottom w:val="none" w:sz="0" w:space="0" w:color="auto"/>
        <w:right w:val="none" w:sz="0" w:space="0" w:color="auto"/>
      </w:divBdr>
    </w:div>
    <w:div w:id="1229346243">
      <w:bodyDiv w:val="1"/>
      <w:marLeft w:val="0"/>
      <w:marRight w:val="0"/>
      <w:marTop w:val="0"/>
      <w:marBottom w:val="0"/>
      <w:divBdr>
        <w:top w:val="none" w:sz="0" w:space="0" w:color="auto"/>
        <w:left w:val="none" w:sz="0" w:space="0" w:color="auto"/>
        <w:bottom w:val="none" w:sz="0" w:space="0" w:color="auto"/>
        <w:right w:val="none" w:sz="0" w:space="0" w:color="auto"/>
      </w:divBdr>
      <w:divsChild>
        <w:div w:id="1947348330">
          <w:marLeft w:val="0"/>
          <w:marRight w:val="0"/>
          <w:marTop w:val="0"/>
          <w:marBottom w:val="0"/>
          <w:divBdr>
            <w:top w:val="none" w:sz="0" w:space="0" w:color="auto"/>
            <w:left w:val="none" w:sz="0" w:space="0" w:color="auto"/>
            <w:bottom w:val="none" w:sz="0" w:space="0" w:color="auto"/>
            <w:right w:val="none" w:sz="0" w:space="0" w:color="auto"/>
          </w:divBdr>
          <w:divsChild>
            <w:div w:id="402799059">
              <w:marLeft w:val="0"/>
              <w:marRight w:val="0"/>
              <w:marTop w:val="0"/>
              <w:marBottom w:val="0"/>
              <w:divBdr>
                <w:top w:val="none" w:sz="0" w:space="0" w:color="auto"/>
                <w:left w:val="none" w:sz="0" w:space="0" w:color="auto"/>
                <w:bottom w:val="none" w:sz="0" w:space="0" w:color="auto"/>
                <w:right w:val="none" w:sz="0" w:space="0" w:color="auto"/>
              </w:divBdr>
              <w:divsChild>
                <w:div w:id="1263412694">
                  <w:marLeft w:val="0"/>
                  <w:marRight w:val="0"/>
                  <w:marTop w:val="0"/>
                  <w:marBottom w:val="0"/>
                  <w:divBdr>
                    <w:top w:val="none" w:sz="0" w:space="0" w:color="auto"/>
                    <w:left w:val="none" w:sz="0" w:space="0" w:color="auto"/>
                    <w:bottom w:val="none" w:sz="0" w:space="0" w:color="auto"/>
                    <w:right w:val="none" w:sz="0" w:space="0" w:color="auto"/>
                  </w:divBdr>
                  <w:divsChild>
                    <w:div w:id="4866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4170">
      <w:bodyDiv w:val="1"/>
      <w:marLeft w:val="0"/>
      <w:marRight w:val="0"/>
      <w:marTop w:val="0"/>
      <w:marBottom w:val="0"/>
      <w:divBdr>
        <w:top w:val="none" w:sz="0" w:space="0" w:color="auto"/>
        <w:left w:val="none" w:sz="0" w:space="0" w:color="auto"/>
        <w:bottom w:val="none" w:sz="0" w:space="0" w:color="auto"/>
        <w:right w:val="none" w:sz="0" w:space="0" w:color="auto"/>
      </w:divBdr>
    </w:div>
    <w:div w:id="1653100274">
      <w:bodyDiv w:val="1"/>
      <w:marLeft w:val="0"/>
      <w:marRight w:val="0"/>
      <w:marTop w:val="0"/>
      <w:marBottom w:val="0"/>
      <w:divBdr>
        <w:top w:val="none" w:sz="0" w:space="0" w:color="auto"/>
        <w:left w:val="none" w:sz="0" w:space="0" w:color="auto"/>
        <w:bottom w:val="none" w:sz="0" w:space="0" w:color="auto"/>
        <w:right w:val="none" w:sz="0" w:space="0" w:color="auto"/>
      </w:divBdr>
    </w:div>
    <w:div w:id="1671520587">
      <w:bodyDiv w:val="1"/>
      <w:marLeft w:val="0"/>
      <w:marRight w:val="0"/>
      <w:marTop w:val="0"/>
      <w:marBottom w:val="0"/>
      <w:divBdr>
        <w:top w:val="none" w:sz="0" w:space="0" w:color="auto"/>
        <w:left w:val="none" w:sz="0" w:space="0" w:color="auto"/>
        <w:bottom w:val="none" w:sz="0" w:space="0" w:color="auto"/>
        <w:right w:val="none" w:sz="0" w:space="0" w:color="auto"/>
      </w:divBdr>
    </w:div>
    <w:div w:id="197147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solarpanelsplus.com/solar-track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2A7C-A17F-4798-95C2-C87E613C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13</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seagul</dc:creator>
  <cp:keywords/>
  <dc:description/>
  <cp:lastModifiedBy>seagul</cp:lastModifiedBy>
  <cp:revision>2</cp:revision>
  <dcterms:created xsi:type="dcterms:W3CDTF">2012-03-14T15:22:00Z</dcterms:created>
  <dcterms:modified xsi:type="dcterms:W3CDTF">2012-06-30T07:37:00Z</dcterms:modified>
</cp:coreProperties>
</file>